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EA7" w:rsidRPr="00D65227" w:rsidRDefault="00AC3EA7" w:rsidP="00AC3EA7">
      <w:pPr>
        <w:autoSpaceDE w:val="0"/>
        <w:autoSpaceDN w:val="0"/>
        <w:adjustRightInd w:val="0"/>
        <w:spacing w:after="0" w:line="240" w:lineRule="auto"/>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Liceo Scientifico "F. Severi" di Salerno</w:t>
      </w:r>
    </w:p>
    <w:p w:rsidR="00AC3EA7" w:rsidRPr="00D65227" w:rsidRDefault="00AC3EA7" w:rsidP="00AC3EA7">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Dipartimento di Storia e Filosofia 201</w:t>
      </w:r>
      <w:r>
        <w:rPr>
          <w:rFonts w:ascii="Times New Roman" w:eastAsia="Calibri" w:hAnsi="Times New Roman" w:cs="Times New Roman"/>
          <w:b/>
          <w:bCs/>
          <w:sz w:val="24"/>
          <w:szCs w:val="24"/>
        </w:rPr>
        <w:t>8-19</w:t>
      </w:r>
    </w:p>
    <w:p w:rsidR="00AC3EA7" w:rsidRPr="00D65227" w:rsidRDefault="00AC3EA7" w:rsidP="00AC3EA7">
      <w:pPr>
        <w:jc w:val="both"/>
        <w:rPr>
          <w:rFonts w:ascii="Times New Roman" w:eastAsia="Calibri" w:hAnsi="Times New Roman" w:cs="Times New Roman"/>
          <w:b/>
          <w:bCs/>
          <w:sz w:val="24"/>
          <w:szCs w:val="24"/>
        </w:rPr>
      </w:pPr>
      <w:r w:rsidRPr="00D65227">
        <w:rPr>
          <w:rFonts w:ascii="Times New Roman" w:eastAsia="Calibri" w:hAnsi="Times New Roman" w:cs="Times New Roman"/>
          <w:b/>
          <w:bCs/>
          <w:sz w:val="24"/>
          <w:szCs w:val="24"/>
        </w:rPr>
        <w:t xml:space="preserve">VERBALE N° </w:t>
      </w:r>
      <w:r>
        <w:rPr>
          <w:rFonts w:ascii="Times New Roman" w:eastAsia="Calibri" w:hAnsi="Times New Roman" w:cs="Times New Roman"/>
          <w:b/>
          <w:bCs/>
          <w:sz w:val="24"/>
          <w:szCs w:val="24"/>
        </w:rPr>
        <w:t>2</w:t>
      </w:r>
    </w:p>
    <w:p w:rsidR="00AC3EA7" w:rsidRDefault="00AC3EA7" w:rsidP="00AC3EA7">
      <w:pPr>
        <w:jc w:val="both"/>
        <w:rPr>
          <w:rFonts w:ascii="Times New Roman" w:hAnsi="Times New Roman" w:cs="Times New Roman"/>
          <w:sz w:val="24"/>
          <w:szCs w:val="24"/>
        </w:rPr>
      </w:pPr>
      <w:r w:rsidRPr="00D65227">
        <w:rPr>
          <w:rFonts w:ascii="Times New Roman" w:hAnsi="Times New Roman" w:cs="Times New Roman"/>
          <w:sz w:val="24"/>
          <w:szCs w:val="24"/>
        </w:rPr>
        <w:t xml:space="preserve">Oggi </w:t>
      </w:r>
      <w:r>
        <w:rPr>
          <w:rFonts w:ascii="Times New Roman" w:hAnsi="Times New Roman" w:cs="Times New Roman"/>
          <w:sz w:val="24"/>
          <w:szCs w:val="24"/>
        </w:rPr>
        <w:t>09</w:t>
      </w:r>
      <w:r w:rsidRPr="00D65227">
        <w:rPr>
          <w:rFonts w:ascii="Times New Roman" w:hAnsi="Times New Roman" w:cs="Times New Roman"/>
          <w:sz w:val="24"/>
          <w:szCs w:val="24"/>
        </w:rPr>
        <w:t xml:space="preserve"> </w:t>
      </w:r>
      <w:r>
        <w:rPr>
          <w:rFonts w:ascii="Times New Roman" w:hAnsi="Times New Roman" w:cs="Times New Roman"/>
          <w:sz w:val="24"/>
          <w:szCs w:val="24"/>
        </w:rPr>
        <w:t>ottobre</w:t>
      </w:r>
      <w:r w:rsidRPr="00D65227">
        <w:rPr>
          <w:rFonts w:ascii="Times New Roman" w:hAnsi="Times New Roman" w:cs="Times New Roman"/>
          <w:sz w:val="24"/>
          <w:szCs w:val="24"/>
        </w:rPr>
        <w:t xml:space="preserve"> 201</w:t>
      </w:r>
      <w:r>
        <w:rPr>
          <w:rFonts w:ascii="Times New Roman" w:hAnsi="Times New Roman" w:cs="Times New Roman"/>
          <w:sz w:val="24"/>
          <w:szCs w:val="24"/>
        </w:rPr>
        <w:t>8</w:t>
      </w:r>
      <w:r w:rsidRPr="00D65227">
        <w:rPr>
          <w:rFonts w:ascii="Times New Roman" w:hAnsi="Times New Roman" w:cs="Times New Roman"/>
          <w:sz w:val="24"/>
          <w:szCs w:val="24"/>
        </w:rPr>
        <w:t xml:space="preserve">, alle ore </w:t>
      </w:r>
      <w:r>
        <w:rPr>
          <w:rFonts w:ascii="Times New Roman" w:hAnsi="Times New Roman" w:cs="Times New Roman"/>
          <w:sz w:val="24"/>
          <w:szCs w:val="24"/>
        </w:rPr>
        <w:t>14</w:t>
      </w:r>
      <w:r w:rsidRPr="00D65227">
        <w:rPr>
          <w:rFonts w:ascii="Times New Roman" w:hAnsi="Times New Roman" w:cs="Times New Roman"/>
          <w:sz w:val="24"/>
          <w:szCs w:val="24"/>
        </w:rPr>
        <w:t>:</w:t>
      </w:r>
      <w:r>
        <w:rPr>
          <w:rFonts w:ascii="Times New Roman" w:hAnsi="Times New Roman" w:cs="Times New Roman"/>
          <w:sz w:val="24"/>
          <w:szCs w:val="24"/>
        </w:rPr>
        <w:t>30</w:t>
      </w:r>
      <w:r w:rsidRPr="00D65227">
        <w:rPr>
          <w:rFonts w:ascii="Times New Roman" w:hAnsi="Times New Roman" w:cs="Times New Roman"/>
          <w:sz w:val="24"/>
          <w:szCs w:val="24"/>
        </w:rPr>
        <w:t>, si riunisce, nell</w:t>
      </w:r>
      <w:r w:rsidR="00276A8F">
        <w:rPr>
          <w:rFonts w:ascii="Times New Roman" w:hAnsi="Times New Roman" w:cs="Times New Roman"/>
          <w:sz w:val="24"/>
          <w:szCs w:val="24"/>
        </w:rPr>
        <w:t>a Sala dei professori</w:t>
      </w:r>
      <w:r>
        <w:rPr>
          <w:rFonts w:ascii="Times New Roman" w:hAnsi="Times New Roman" w:cs="Times New Roman"/>
          <w:sz w:val="24"/>
          <w:szCs w:val="24"/>
        </w:rPr>
        <w:t xml:space="preserve"> (piano terra </w:t>
      </w:r>
      <w:r w:rsidRPr="00D65227">
        <w:rPr>
          <w:rFonts w:ascii="Times New Roman" w:hAnsi="Times New Roman" w:cs="Times New Roman"/>
          <w:sz w:val="24"/>
          <w:szCs w:val="24"/>
        </w:rPr>
        <w:t>del</w:t>
      </w:r>
      <w:r>
        <w:rPr>
          <w:rFonts w:ascii="Times New Roman" w:hAnsi="Times New Roman" w:cs="Times New Roman"/>
          <w:sz w:val="24"/>
          <w:szCs w:val="24"/>
        </w:rPr>
        <w:t xml:space="preserve"> Liceo Sc</w:t>
      </w:r>
      <w:r w:rsidRPr="00D65227">
        <w:rPr>
          <w:rFonts w:ascii="Times New Roman" w:hAnsi="Times New Roman" w:cs="Times New Roman"/>
          <w:sz w:val="24"/>
          <w:szCs w:val="24"/>
        </w:rPr>
        <w:t>ientifico “F. Severi”</w:t>
      </w:r>
      <w:r>
        <w:rPr>
          <w:rFonts w:ascii="Times New Roman" w:hAnsi="Times New Roman" w:cs="Times New Roman"/>
          <w:sz w:val="24"/>
          <w:szCs w:val="24"/>
        </w:rPr>
        <w:t>)</w:t>
      </w:r>
      <w:r w:rsidRPr="00D65227">
        <w:rPr>
          <w:rFonts w:ascii="Times New Roman" w:hAnsi="Times New Roman" w:cs="Times New Roman"/>
          <w:sz w:val="24"/>
          <w:szCs w:val="24"/>
        </w:rPr>
        <w:t>, il Dipartimento di Filosofia e Storia. Sono presenti i professori: D. Perrotti</w:t>
      </w:r>
      <w:r>
        <w:rPr>
          <w:rFonts w:ascii="Times New Roman" w:eastAsia="Calibri" w:hAnsi="Times New Roman" w:cs="Times New Roman"/>
          <w:sz w:val="24"/>
          <w:szCs w:val="24"/>
        </w:rPr>
        <w:t xml:space="preserve">, V. Lardo, </w:t>
      </w:r>
      <w:r w:rsidRPr="00D65227">
        <w:rPr>
          <w:rFonts w:ascii="Times New Roman" w:hAnsi="Times New Roman" w:cs="Times New Roman"/>
          <w:sz w:val="24"/>
          <w:szCs w:val="24"/>
        </w:rPr>
        <w:t xml:space="preserve">C. Di Flumeri, </w:t>
      </w:r>
      <w:r w:rsidRPr="00D65227">
        <w:rPr>
          <w:rFonts w:ascii="Times New Roman" w:eastAsia="Calibri" w:hAnsi="Times New Roman" w:cs="Times New Roman"/>
          <w:sz w:val="24"/>
          <w:szCs w:val="24"/>
        </w:rPr>
        <w:t xml:space="preserve">R. Noce, </w:t>
      </w:r>
      <w:r w:rsidRPr="00D65227">
        <w:rPr>
          <w:rFonts w:ascii="Times New Roman" w:hAnsi="Times New Roman" w:cs="Times New Roman"/>
          <w:sz w:val="24"/>
          <w:szCs w:val="24"/>
        </w:rPr>
        <w:t>G. Cantillo</w:t>
      </w:r>
      <w:r>
        <w:rPr>
          <w:rFonts w:ascii="Times New Roman" w:hAnsi="Times New Roman" w:cs="Times New Roman"/>
          <w:sz w:val="24"/>
          <w:szCs w:val="24"/>
        </w:rPr>
        <w:t>,</w:t>
      </w:r>
      <w:r w:rsidRPr="00D65227">
        <w:rPr>
          <w:rFonts w:ascii="Times New Roman" w:hAnsi="Times New Roman" w:cs="Times New Roman"/>
          <w:sz w:val="24"/>
          <w:szCs w:val="24"/>
        </w:rPr>
        <w:t xml:space="preserve"> G.B. Rimentano</w:t>
      </w:r>
      <w:r>
        <w:rPr>
          <w:rFonts w:ascii="Times New Roman" w:hAnsi="Times New Roman" w:cs="Times New Roman"/>
          <w:sz w:val="24"/>
          <w:szCs w:val="24"/>
        </w:rPr>
        <w:t>, Isabella Savella</w:t>
      </w:r>
      <w:r w:rsidRPr="00D65227">
        <w:rPr>
          <w:rFonts w:ascii="Times New Roman" w:hAnsi="Times New Roman" w:cs="Times New Roman"/>
          <w:sz w:val="24"/>
          <w:szCs w:val="24"/>
        </w:rPr>
        <w:t>. Funge da verbalizzante e da segretario la Prof.ssa Noce. Assent</w:t>
      </w:r>
      <w:r>
        <w:rPr>
          <w:rFonts w:ascii="Times New Roman" w:hAnsi="Times New Roman" w:cs="Times New Roman"/>
          <w:sz w:val="24"/>
          <w:szCs w:val="24"/>
        </w:rPr>
        <w:t xml:space="preserve">i le </w:t>
      </w:r>
      <w:proofErr w:type="spellStart"/>
      <w:proofErr w:type="gramStart"/>
      <w:r w:rsidRPr="00D65227">
        <w:rPr>
          <w:rFonts w:ascii="Times New Roman" w:hAnsi="Times New Roman" w:cs="Times New Roman"/>
          <w:sz w:val="24"/>
          <w:szCs w:val="24"/>
        </w:rPr>
        <w:t>prof</w:t>
      </w:r>
      <w:r>
        <w:rPr>
          <w:rFonts w:ascii="Times New Roman" w:hAnsi="Times New Roman" w:cs="Times New Roman"/>
          <w:sz w:val="24"/>
          <w:szCs w:val="24"/>
        </w:rPr>
        <w:t>.sse</w:t>
      </w:r>
      <w:proofErr w:type="spellEnd"/>
      <w:r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proofErr w:type="gramEnd"/>
      <w:r>
        <w:rPr>
          <w:rFonts w:ascii="Times New Roman" w:eastAsia="Calibri" w:hAnsi="Times New Roman" w:cs="Times New Roman"/>
          <w:sz w:val="24"/>
          <w:szCs w:val="24"/>
        </w:rPr>
        <w:t xml:space="preserve"> Mannino</w:t>
      </w:r>
      <w:r w:rsidRPr="00D65227">
        <w:rPr>
          <w:rFonts w:ascii="Times New Roman" w:eastAsia="Calibri" w:hAnsi="Times New Roman" w:cs="Times New Roman"/>
          <w:sz w:val="24"/>
          <w:szCs w:val="24"/>
        </w:rPr>
        <w:t xml:space="preserve">, </w:t>
      </w:r>
      <w:r>
        <w:rPr>
          <w:rFonts w:ascii="Times New Roman" w:eastAsia="Calibri" w:hAnsi="Times New Roman" w:cs="Times New Roman"/>
          <w:sz w:val="24"/>
          <w:szCs w:val="24"/>
        </w:rPr>
        <w:t>G. De Chiara</w:t>
      </w:r>
      <w:r w:rsidR="002D29E2">
        <w:rPr>
          <w:rFonts w:ascii="Times New Roman" w:eastAsia="Calibri" w:hAnsi="Times New Roman" w:cs="Times New Roman"/>
          <w:sz w:val="24"/>
          <w:szCs w:val="24"/>
        </w:rPr>
        <w:t>, F. Sisto</w:t>
      </w:r>
      <w:r w:rsidR="00276A8F">
        <w:rPr>
          <w:rFonts w:ascii="Times New Roman" w:eastAsia="Calibri" w:hAnsi="Times New Roman" w:cs="Times New Roman"/>
          <w:sz w:val="24"/>
          <w:szCs w:val="24"/>
        </w:rPr>
        <w:t xml:space="preserve">, </w:t>
      </w:r>
      <w:r w:rsidR="00276A8F" w:rsidRPr="00276A8F">
        <w:rPr>
          <w:rFonts w:ascii="Times New Roman" w:hAnsi="Times New Roman" w:cs="Times New Roman"/>
          <w:sz w:val="24"/>
          <w:szCs w:val="24"/>
        </w:rPr>
        <w:t xml:space="preserve"> </w:t>
      </w:r>
      <w:r w:rsidR="00276A8F" w:rsidRPr="00D65227">
        <w:rPr>
          <w:rFonts w:ascii="Times New Roman" w:hAnsi="Times New Roman" w:cs="Times New Roman"/>
          <w:sz w:val="24"/>
          <w:szCs w:val="24"/>
        </w:rPr>
        <w:t>R. Lo Casto</w:t>
      </w:r>
      <w:r w:rsidR="00276A8F" w:rsidRPr="00D65227">
        <w:rPr>
          <w:rFonts w:ascii="Times New Roman" w:hAnsi="Times New Roman" w:cs="Times New Roman"/>
          <w:sz w:val="24"/>
          <w:szCs w:val="24"/>
        </w:rPr>
        <w:t xml:space="preserve"> </w:t>
      </w:r>
      <w:r w:rsidR="00276A8F">
        <w:rPr>
          <w:rFonts w:ascii="Times New Roman" w:hAnsi="Times New Roman" w:cs="Times New Roman"/>
          <w:sz w:val="24"/>
          <w:szCs w:val="24"/>
        </w:rPr>
        <w:t xml:space="preserve">e il prof. </w:t>
      </w:r>
      <w:r w:rsidR="00276A8F" w:rsidRPr="00D65227">
        <w:rPr>
          <w:rFonts w:ascii="Times New Roman" w:hAnsi="Times New Roman" w:cs="Times New Roman"/>
          <w:sz w:val="24"/>
          <w:szCs w:val="24"/>
        </w:rPr>
        <w:t>R. Baldi</w:t>
      </w:r>
      <w:r w:rsidR="00276A8F">
        <w:rPr>
          <w:rFonts w:ascii="Times New Roman" w:hAnsi="Times New Roman" w:cs="Times New Roman"/>
          <w:sz w:val="24"/>
          <w:szCs w:val="24"/>
        </w:rPr>
        <w:t>.</w:t>
      </w:r>
    </w:p>
    <w:p w:rsidR="00AC3EA7" w:rsidRPr="00D65227" w:rsidRDefault="00AC3EA7" w:rsidP="00AC3EA7">
      <w:pPr>
        <w:jc w:val="both"/>
        <w:rPr>
          <w:rFonts w:ascii="Times New Roman" w:hAnsi="Times New Roman" w:cs="Times New Roman"/>
          <w:sz w:val="24"/>
          <w:szCs w:val="24"/>
        </w:rPr>
      </w:pPr>
      <w:r w:rsidRPr="00D65227">
        <w:rPr>
          <w:rFonts w:ascii="Times New Roman" w:hAnsi="Times New Roman" w:cs="Times New Roman"/>
          <w:sz w:val="24"/>
          <w:szCs w:val="24"/>
        </w:rPr>
        <w:t>La discussione si articolerà intorno ai seguenti punti all’o.d.g.:</w:t>
      </w:r>
    </w:p>
    <w:p w:rsidR="00AC3EA7" w:rsidRPr="00AC3EA7" w:rsidRDefault="00AC3EA7" w:rsidP="00DC2841">
      <w:pPr>
        <w:spacing w:after="0"/>
        <w:ind w:left="360"/>
        <w:jc w:val="both"/>
        <w:rPr>
          <w:rFonts w:ascii="Times New Roman" w:hAnsi="Times New Roman" w:cs="Times New Roman"/>
          <w:sz w:val="24"/>
          <w:szCs w:val="24"/>
        </w:rPr>
      </w:pPr>
      <w:r>
        <w:t>1</w:t>
      </w:r>
      <w:r w:rsidRPr="00AC3EA7">
        <w:rPr>
          <w:rFonts w:ascii="Times New Roman" w:hAnsi="Times New Roman" w:cs="Times New Roman"/>
          <w:sz w:val="24"/>
          <w:szCs w:val="24"/>
        </w:rPr>
        <w:t xml:space="preserve">. Revisione della programmazione curriculare per classi, al fine di determinare un maggiore raccordo tra i vari ambiti disciplinari ed avviare una didattica per competenze, con l’obbiettivo di attuare la valutazione degli apprendimenti in termini di conoscenze, abilità e competenze; </w:t>
      </w:r>
    </w:p>
    <w:p w:rsidR="00AC3EA7" w:rsidRPr="00AC3EA7" w:rsidRDefault="00AC3EA7" w:rsidP="00DC2841">
      <w:pPr>
        <w:spacing w:after="0"/>
        <w:ind w:left="360"/>
        <w:jc w:val="both"/>
        <w:rPr>
          <w:rFonts w:ascii="Times New Roman" w:hAnsi="Times New Roman" w:cs="Times New Roman"/>
          <w:sz w:val="24"/>
          <w:szCs w:val="24"/>
        </w:rPr>
      </w:pPr>
      <w:r w:rsidRPr="00AC3EA7">
        <w:rPr>
          <w:rFonts w:ascii="Times New Roman" w:hAnsi="Times New Roman" w:cs="Times New Roman"/>
          <w:sz w:val="24"/>
          <w:szCs w:val="24"/>
        </w:rPr>
        <w:t>2. Predisposizione delle prove comuni per classi parallele per tutte le discipline dalla prima alla quinta da effettuare al termine del primo e del secondo quadrimestre, avendo cura di predisporre, solo per le classi seconde, “compiti di realtà”, con l’obbiettivo di pervenire alla valutazione delle competenze.</w:t>
      </w:r>
    </w:p>
    <w:p w:rsidR="00AC3EA7" w:rsidRPr="00AC3EA7" w:rsidRDefault="00AC3EA7" w:rsidP="00DC2841">
      <w:pPr>
        <w:spacing w:after="0"/>
        <w:ind w:left="360"/>
        <w:jc w:val="both"/>
        <w:rPr>
          <w:rFonts w:ascii="Times New Roman" w:hAnsi="Times New Roman" w:cs="Times New Roman"/>
          <w:sz w:val="24"/>
          <w:szCs w:val="24"/>
        </w:rPr>
      </w:pPr>
      <w:r w:rsidRPr="00AC3EA7">
        <w:rPr>
          <w:rFonts w:ascii="Times New Roman" w:hAnsi="Times New Roman" w:cs="Times New Roman"/>
          <w:sz w:val="24"/>
          <w:szCs w:val="24"/>
        </w:rPr>
        <w:t xml:space="preserve">3. Predisposizione prove di ingresso Filosofia e Storia anche per </w:t>
      </w:r>
      <w:r>
        <w:rPr>
          <w:rFonts w:ascii="Times New Roman" w:hAnsi="Times New Roman" w:cs="Times New Roman"/>
          <w:sz w:val="24"/>
          <w:szCs w:val="24"/>
        </w:rPr>
        <w:t xml:space="preserve">le </w:t>
      </w:r>
      <w:r w:rsidRPr="00AC3EA7">
        <w:rPr>
          <w:rFonts w:ascii="Times New Roman" w:hAnsi="Times New Roman" w:cs="Times New Roman"/>
          <w:sz w:val="24"/>
          <w:szCs w:val="24"/>
        </w:rPr>
        <w:t>class</w:t>
      </w:r>
      <w:r>
        <w:rPr>
          <w:rFonts w:ascii="Times New Roman" w:hAnsi="Times New Roman" w:cs="Times New Roman"/>
          <w:sz w:val="24"/>
          <w:szCs w:val="24"/>
        </w:rPr>
        <w:t>i</w:t>
      </w:r>
      <w:r w:rsidRPr="00AC3EA7">
        <w:rPr>
          <w:rFonts w:ascii="Times New Roman" w:hAnsi="Times New Roman" w:cs="Times New Roman"/>
          <w:sz w:val="24"/>
          <w:szCs w:val="24"/>
        </w:rPr>
        <w:t xml:space="preserve"> quarte e quinte.</w:t>
      </w:r>
    </w:p>
    <w:p w:rsidR="00AC3EA7" w:rsidRPr="00AC3EA7" w:rsidRDefault="00AC3EA7" w:rsidP="00DC2841">
      <w:pPr>
        <w:spacing w:after="0"/>
        <w:ind w:left="360"/>
        <w:jc w:val="both"/>
        <w:rPr>
          <w:rFonts w:ascii="Times New Roman" w:hAnsi="Times New Roman" w:cs="Times New Roman"/>
          <w:sz w:val="24"/>
          <w:szCs w:val="24"/>
        </w:rPr>
      </w:pPr>
      <w:r w:rsidRPr="00AC3EA7">
        <w:rPr>
          <w:rFonts w:ascii="Times New Roman" w:hAnsi="Times New Roman" w:cs="Times New Roman"/>
          <w:sz w:val="24"/>
          <w:szCs w:val="24"/>
        </w:rPr>
        <w:t>4. Varie ed eventuali</w:t>
      </w:r>
    </w:p>
    <w:p w:rsidR="002D29E2" w:rsidRDefault="002D29E2" w:rsidP="00472F83">
      <w:pPr>
        <w:jc w:val="both"/>
        <w:rPr>
          <w:rFonts w:ascii="Times New Roman" w:hAnsi="Times New Roman" w:cs="Times New Roman"/>
          <w:sz w:val="24"/>
          <w:szCs w:val="24"/>
        </w:rPr>
      </w:pPr>
      <w:r>
        <w:rPr>
          <w:rFonts w:ascii="Times New Roman" w:hAnsi="Times New Roman" w:cs="Times New Roman"/>
          <w:sz w:val="24"/>
          <w:szCs w:val="24"/>
        </w:rPr>
        <w:t>Si fa presente, prima di dare inizio alla riunione, che il Dipartimento si è autoconvocato ad un giorno di distanza rispetto a quanto stabilito in calendario per gli altri Dipartimenti, e che il gruppo di docenti afferenti alla disciplina di studio Diritto, riunitisi il giorno precedente, pur assenti oggi, hanno fatto pervenire un documento scritto che viene letto, approvato e acquisito agli atti del presente verbale.</w:t>
      </w:r>
    </w:p>
    <w:p w:rsidR="002D29E2" w:rsidRDefault="00AC3EA7" w:rsidP="00472F83">
      <w:pPr>
        <w:jc w:val="both"/>
        <w:rPr>
          <w:rFonts w:ascii="Times New Roman" w:hAnsi="Times New Roman" w:cs="Times New Roman"/>
          <w:sz w:val="24"/>
          <w:szCs w:val="24"/>
        </w:rPr>
      </w:pPr>
      <w:r>
        <w:rPr>
          <w:rFonts w:ascii="Times New Roman" w:hAnsi="Times New Roman" w:cs="Times New Roman"/>
          <w:sz w:val="24"/>
          <w:szCs w:val="24"/>
        </w:rPr>
        <w:t>In merito al punto 1) all’o.d.g.,</w:t>
      </w:r>
      <w:r w:rsidR="00472F83">
        <w:rPr>
          <w:rFonts w:ascii="Times New Roman" w:hAnsi="Times New Roman" w:cs="Times New Roman"/>
          <w:sz w:val="24"/>
          <w:szCs w:val="24"/>
        </w:rPr>
        <w:t xml:space="preserve"> </w:t>
      </w:r>
      <w:r w:rsidR="002D29E2">
        <w:rPr>
          <w:rFonts w:ascii="Times New Roman" w:hAnsi="Times New Roman" w:cs="Times New Roman"/>
          <w:sz w:val="24"/>
          <w:szCs w:val="24"/>
        </w:rPr>
        <w:t xml:space="preserve">si ribadisce quanto già stabilito nella prima riunione di Dipartimento di quest’anno, per cui resta confermato il quadro definitorio del curricolo e </w:t>
      </w:r>
      <w:r w:rsidR="002D29E2" w:rsidRPr="00B02C3D">
        <w:rPr>
          <w:rFonts w:ascii="Times New Roman" w:hAnsi="Times New Roman" w:cs="Times New Roman"/>
          <w:sz w:val="24"/>
          <w:szCs w:val="24"/>
        </w:rPr>
        <w:t>delle matrici sulle competenze per il secondo biennio e per il quinto anno</w:t>
      </w:r>
      <w:r w:rsidR="0095024A">
        <w:rPr>
          <w:rFonts w:ascii="Times New Roman" w:hAnsi="Times New Roman" w:cs="Times New Roman"/>
          <w:sz w:val="24"/>
          <w:szCs w:val="24"/>
        </w:rPr>
        <w:t xml:space="preserve"> elaborato nel precedente anno scolastico</w:t>
      </w:r>
      <w:r w:rsidR="002D29E2">
        <w:rPr>
          <w:rFonts w:ascii="Times New Roman" w:hAnsi="Times New Roman" w:cs="Times New Roman"/>
          <w:sz w:val="24"/>
          <w:szCs w:val="24"/>
        </w:rPr>
        <w:t>.</w:t>
      </w:r>
    </w:p>
    <w:p w:rsidR="00AC3EA7" w:rsidRDefault="002D29E2" w:rsidP="00AC3EA7">
      <w:pPr>
        <w:jc w:val="both"/>
        <w:rPr>
          <w:rFonts w:ascii="Times New Roman" w:hAnsi="Times New Roman" w:cs="Times New Roman"/>
          <w:sz w:val="24"/>
        </w:rPr>
      </w:pPr>
      <w:r>
        <w:rPr>
          <w:rFonts w:ascii="Times New Roman" w:hAnsi="Times New Roman" w:cs="Times New Roman"/>
          <w:sz w:val="24"/>
          <w:szCs w:val="24"/>
        </w:rPr>
        <w:t>Per ciò che concerne il punto 2) all’o.d.g.</w:t>
      </w:r>
      <w:r w:rsidR="0095024A">
        <w:rPr>
          <w:rFonts w:ascii="Times New Roman" w:hAnsi="Times New Roman" w:cs="Times New Roman"/>
          <w:sz w:val="24"/>
          <w:szCs w:val="24"/>
        </w:rPr>
        <w:t>,</w:t>
      </w:r>
      <w:r>
        <w:rPr>
          <w:rFonts w:ascii="Times New Roman" w:hAnsi="Times New Roman" w:cs="Times New Roman"/>
          <w:sz w:val="24"/>
          <w:szCs w:val="24"/>
        </w:rPr>
        <w:t xml:space="preserve"> un passo ulteriore verrà compiuto quest’anno </w:t>
      </w:r>
      <w:r w:rsidR="00472F83">
        <w:rPr>
          <w:rFonts w:ascii="Times New Roman" w:hAnsi="Times New Roman" w:cs="Times New Roman"/>
          <w:sz w:val="24"/>
        </w:rPr>
        <w:t>nella</w:t>
      </w:r>
      <w:r w:rsidR="00AC3EA7" w:rsidRPr="000F06D0">
        <w:rPr>
          <w:rFonts w:ascii="Times New Roman" w:hAnsi="Times New Roman" w:cs="Times New Roman"/>
          <w:sz w:val="24"/>
        </w:rPr>
        <w:t xml:space="preserve"> sperimentazione, </w:t>
      </w:r>
      <w:r w:rsidR="00472F83">
        <w:rPr>
          <w:rFonts w:ascii="Times New Roman" w:hAnsi="Times New Roman" w:cs="Times New Roman"/>
          <w:sz w:val="24"/>
        </w:rPr>
        <w:t>avviata già l’anno scorso, di</w:t>
      </w:r>
      <w:r w:rsidR="00AC3EA7">
        <w:rPr>
          <w:rFonts w:ascii="Times New Roman" w:hAnsi="Times New Roman" w:cs="Times New Roman"/>
          <w:sz w:val="24"/>
        </w:rPr>
        <w:t xml:space="preserve"> </w:t>
      </w:r>
      <w:r w:rsidR="00AC3EA7" w:rsidRPr="000F06D0">
        <w:rPr>
          <w:rFonts w:ascii="Times New Roman" w:hAnsi="Times New Roman" w:cs="Times New Roman"/>
          <w:sz w:val="24"/>
        </w:rPr>
        <w:t>condivisione e docume</w:t>
      </w:r>
      <w:r>
        <w:rPr>
          <w:rFonts w:ascii="Times New Roman" w:hAnsi="Times New Roman" w:cs="Times New Roman"/>
          <w:sz w:val="24"/>
        </w:rPr>
        <w:t>nt</w:t>
      </w:r>
      <w:r w:rsidR="00AC3EA7" w:rsidRPr="000F06D0">
        <w:rPr>
          <w:rFonts w:ascii="Times New Roman" w:hAnsi="Times New Roman" w:cs="Times New Roman"/>
          <w:sz w:val="24"/>
        </w:rPr>
        <w:t>azione di</w:t>
      </w:r>
      <w:r w:rsidR="00AC3EA7" w:rsidRPr="000F06D0">
        <w:rPr>
          <w:rFonts w:ascii="Times New Roman" w:hAnsi="Times New Roman" w:cs="Times New Roman"/>
          <w:b/>
          <w:sz w:val="24"/>
        </w:rPr>
        <w:t xml:space="preserve"> prove esperte, </w:t>
      </w:r>
      <w:r w:rsidR="00AC3EA7">
        <w:rPr>
          <w:rFonts w:ascii="Times New Roman" w:hAnsi="Times New Roman" w:cs="Times New Roman"/>
          <w:b/>
          <w:sz w:val="24"/>
        </w:rPr>
        <w:t xml:space="preserve">di </w:t>
      </w:r>
      <w:r w:rsidR="00AC3EA7" w:rsidRPr="000F06D0">
        <w:rPr>
          <w:rFonts w:ascii="Times New Roman" w:hAnsi="Times New Roman" w:cs="Times New Roman"/>
          <w:b/>
          <w:sz w:val="24"/>
        </w:rPr>
        <w:t>compiti autentici</w:t>
      </w:r>
      <w:r w:rsidR="00AC3EA7">
        <w:rPr>
          <w:rFonts w:ascii="Times New Roman" w:hAnsi="Times New Roman" w:cs="Times New Roman"/>
          <w:b/>
          <w:sz w:val="24"/>
        </w:rPr>
        <w:t xml:space="preserve"> e di</w:t>
      </w:r>
      <w:r w:rsidR="00AC3EA7" w:rsidRPr="000F06D0">
        <w:rPr>
          <w:rFonts w:ascii="Times New Roman" w:hAnsi="Times New Roman" w:cs="Times New Roman"/>
          <w:b/>
          <w:sz w:val="24"/>
        </w:rPr>
        <w:t xml:space="preserve"> momenti di osservazione anche delle competenze civiche e sociali</w:t>
      </w:r>
      <w:r w:rsidR="00AC3EA7">
        <w:rPr>
          <w:rFonts w:ascii="Times New Roman" w:hAnsi="Times New Roman" w:cs="Times New Roman"/>
          <w:sz w:val="24"/>
        </w:rPr>
        <w:t>, materiali</w:t>
      </w:r>
      <w:r w:rsidR="00AC3EA7" w:rsidRPr="000F06D0">
        <w:rPr>
          <w:rFonts w:ascii="Times New Roman" w:hAnsi="Times New Roman" w:cs="Times New Roman"/>
          <w:sz w:val="24"/>
        </w:rPr>
        <w:t xml:space="preserve"> </w:t>
      </w:r>
      <w:r w:rsidR="00AC3EA7">
        <w:rPr>
          <w:rFonts w:ascii="Times New Roman" w:hAnsi="Times New Roman" w:cs="Times New Roman"/>
          <w:sz w:val="24"/>
        </w:rPr>
        <w:t xml:space="preserve">che </w:t>
      </w:r>
      <w:r w:rsidR="00AC3EA7" w:rsidRPr="000F06D0">
        <w:rPr>
          <w:rFonts w:ascii="Times New Roman" w:hAnsi="Times New Roman" w:cs="Times New Roman"/>
          <w:sz w:val="24"/>
        </w:rPr>
        <w:t>nel corso del tempo, potranno f</w:t>
      </w:r>
      <w:r w:rsidR="00AC3EA7">
        <w:rPr>
          <w:rFonts w:ascii="Times New Roman" w:hAnsi="Times New Roman" w:cs="Times New Roman"/>
          <w:sz w:val="24"/>
        </w:rPr>
        <w:t xml:space="preserve">ornire </w:t>
      </w:r>
      <w:r w:rsidR="00AC3EA7" w:rsidRPr="000F06D0">
        <w:rPr>
          <w:rFonts w:ascii="Times New Roman" w:hAnsi="Times New Roman" w:cs="Times New Roman"/>
          <w:sz w:val="24"/>
        </w:rPr>
        <w:t>degli esempi (</w:t>
      </w:r>
      <w:proofErr w:type="spellStart"/>
      <w:r w:rsidR="00AC3EA7" w:rsidRPr="000F06D0">
        <w:rPr>
          <w:rFonts w:ascii="Times New Roman" w:hAnsi="Times New Roman" w:cs="Times New Roman"/>
          <w:b/>
          <w:sz w:val="24"/>
        </w:rPr>
        <w:t>àncore</w:t>
      </w:r>
      <w:proofErr w:type="spellEnd"/>
      <w:r w:rsidR="00AC3EA7" w:rsidRPr="000F06D0">
        <w:rPr>
          <w:rFonts w:ascii="Times New Roman" w:hAnsi="Times New Roman" w:cs="Times New Roman"/>
          <w:sz w:val="24"/>
        </w:rPr>
        <w:t xml:space="preserve">) </w:t>
      </w:r>
      <w:r w:rsidR="00AC3EA7">
        <w:rPr>
          <w:rFonts w:ascii="Times New Roman" w:hAnsi="Times New Roman" w:cs="Times New Roman"/>
          <w:sz w:val="24"/>
        </w:rPr>
        <w:t>circa il</w:t>
      </w:r>
      <w:r w:rsidR="00AC3EA7" w:rsidRPr="000F06D0">
        <w:rPr>
          <w:rFonts w:ascii="Times New Roman" w:hAnsi="Times New Roman" w:cs="Times New Roman"/>
          <w:sz w:val="24"/>
        </w:rPr>
        <w:t xml:space="preserve"> livello di competenza</w:t>
      </w:r>
      <w:r w:rsidR="00AC3EA7">
        <w:rPr>
          <w:rFonts w:ascii="Times New Roman" w:hAnsi="Times New Roman" w:cs="Times New Roman"/>
          <w:sz w:val="24"/>
        </w:rPr>
        <w:t>,</w:t>
      </w:r>
      <w:r w:rsidR="00AC3EA7" w:rsidRPr="000F06D0">
        <w:rPr>
          <w:rFonts w:ascii="Times New Roman" w:hAnsi="Times New Roman" w:cs="Times New Roman"/>
          <w:sz w:val="24"/>
        </w:rPr>
        <w:t xml:space="preserve"> </w:t>
      </w:r>
      <w:r w:rsidR="00AC3EA7">
        <w:rPr>
          <w:rFonts w:ascii="Times New Roman" w:hAnsi="Times New Roman" w:cs="Times New Roman"/>
          <w:sz w:val="24"/>
        </w:rPr>
        <w:t>descr</w:t>
      </w:r>
      <w:r w:rsidR="00AC3EA7" w:rsidRPr="000F06D0">
        <w:rPr>
          <w:rFonts w:ascii="Times New Roman" w:hAnsi="Times New Roman" w:cs="Times New Roman"/>
          <w:sz w:val="24"/>
        </w:rPr>
        <w:t>ive</w:t>
      </w:r>
      <w:r w:rsidR="00AC3EA7">
        <w:rPr>
          <w:rFonts w:ascii="Times New Roman" w:hAnsi="Times New Roman" w:cs="Times New Roman"/>
          <w:sz w:val="24"/>
        </w:rPr>
        <w:t xml:space="preserve">ndo le performances attese. </w:t>
      </w:r>
    </w:p>
    <w:p w:rsidR="00AC3EA7" w:rsidRDefault="00AC3EA7" w:rsidP="00AC3EA7">
      <w:pPr>
        <w:spacing w:after="0"/>
        <w:jc w:val="both"/>
        <w:rPr>
          <w:rFonts w:ascii="Times New Roman" w:hAnsi="Times New Roman" w:cs="Times New Roman"/>
          <w:sz w:val="24"/>
        </w:rPr>
      </w:pPr>
      <w:r>
        <w:rPr>
          <w:rFonts w:ascii="Times New Roman" w:hAnsi="Times New Roman" w:cs="Times New Roman"/>
          <w:sz w:val="24"/>
        </w:rPr>
        <w:t xml:space="preserve">Si procederà quindi ad una somministrazione di </w:t>
      </w:r>
      <w:r w:rsidRPr="00C919CA">
        <w:rPr>
          <w:rFonts w:ascii="Times New Roman" w:hAnsi="Times New Roman" w:cs="Times New Roman"/>
          <w:b/>
          <w:sz w:val="24"/>
        </w:rPr>
        <w:t xml:space="preserve">n.2 prove di accertamento delle competenze per classi parallele </w:t>
      </w:r>
      <w:r>
        <w:rPr>
          <w:rFonts w:ascii="Times New Roman" w:hAnsi="Times New Roman" w:cs="Times New Roman"/>
          <w:sz w:val="24"/>
        </w:rPr>
        <w:t>(una verso la fine del primo quadrimestre, l’altra verso il termine del secondo), convergendo, per ciò che concerne i contenuti, sui seguenti temi:</w:t>
      </w:r>
    </w:p>
    <w:p w:rsidR="00AC3EA7" w:rsidRPr="001016F4" w:rsidRDefault="00AC3EA7" w:rsidP="00AC3EA7">
      <w:pPr>
        <w:spacing w:after="0"/>
        <w:jc w:val="both"/>
        <w:rPr>
          <w:rFonts w:ascii="Times New Roman" w:hAnsi="Times New Roman" w:cs="Times New Roman"/>
          <w:b/>
          <w:sz w:val="24"/>
        </w:rPr>
      </w:pPr>
      <w:r w:rsidRPr="001016F4">
        <w:rPr>
          <w:rFonts w:ascii="Times New Roman" w:hAnsi="Times New Roman" w:cs="Times New Roman"/>
          <w:b/>
          <w:sz w:val="24"/>
        </w:rPr>
        <w:t>FILOSOFIA</w:t>
      </w:r>
    </w:p>
    <w:tbl>
      <w:tblPr>
        <w:tblStyle w:val="Grigliatabella"/>
        <w:tblW w:w="10060" w:type="dxa"/>
        <w:tblLook w:val="04A0" w:firstRow="1" w:lastRow="0" w:firstColumn="1" w:lastColumn="0" w:noHBand="0" w:noVBand="1"/>
      </w:tblPr>
      <w:tblGrid>
        <w:gridCol w:w="1838"/>
        <w:gridCol w:w="2126"/>
        <w:gridCol w:w="3257"/>
        <w:gridCol w:w="2839"/>
      </w:tblGrid>
      <w:tr w:rsidR="00AC3EA7" w:rsidTr="0028738D">
        <w:tc>
          <w:tcPr>
            <w:tcW w:w="1838" w:type="dxa"/>
          </w:tcPr>
          <w:p w:rsidR="00AC3EA7" w:rsidRDefault="00AC3EA7" w:rsidP="0028738D">
            <w:pPr>
              <w:spacing w:after="0"/>
              <w:jc w:val="center"/>
              <w:rPr>
                <w:rFonts w:ascii="Times New Roman" w:hAnsi="Times New Roman" w:cs="Times New Roman"/>
                <w:sz w:val="24"/>
              </w:rPr>
            </w:pPr>
          </w:p>
        </w:tc>
        <w:tc>
          <w:tcPr>
            <w:tcW w:w="2126"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Classi quarte</w:t>
            </w:r>
          </w:p>
        </w:tc>
        <w:tc>
          <w:tcPr>
            <w:tcW w:w="2839"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Classi quinte</w:t>
            </w:r>
          </w:p>
        </w:tc>
      </w:tr>
      <w:tr w:rsidR="00AC3EA7" w:rsidTr="0028738D">
        <w:tc>
          <w:tcPr>
            <w:tcW w:w="1838"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Eraclito/Parmenide</w:t>
            </w:r>
          </w:p>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 xml:space="preserve">  (Essere/divenire)</w:t>
            </w:r>
          </w:p>
        </w:tc>
        <w:tc>
          <w:tcPr>
            <w:tcW w:w="3257"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Alle origini del pensiero politico/scientifico moderno (la riflessione sullo Stato moderno/ la rivoluzione scientifica)</w:t>
            </w:r>
          </w:p>
        </w:tc>
        <w:tc>
          <w:tcPr>
            <w:tcW w:w="2839"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Tematiche filosofiche del pensiero filosofico del ’800</w:t>
            </w:r>
          </w:p>
        </w:tc>
      </w:tr>
      <w:tr w:rsidR="00AC3EA7" w:rsidTr="0028738D">
        <w:tc>
          <w:tcPr>
            <w:tcW w:w="1838"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AC3EA7" w:rsidRPr="00C919CA" w:rsidRDefault="00AC3EA7" w:rsidP="0028738D">
            <w:pPr>
              <w:spacing w:after="0"/>
              <w:jc w:val="center"/>
              <w:rPr>
                <w:rFonts w:ascii="Times New Roman" w:hAnsi="Times New Roman" w:cs="Times New Roman"/>
                <w:b/>
                <w:sz w:val="24"/>
              </w:rPr>
            </w:pPr>
          </w:p>
        </w:tc>
        <w:tc>
          <w:tcPr>
            <w:tcW w:w="2126"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Platone/Aristotele</w:t>
            </w:r>
          </w:p>
        </w:tc>
        <w:tc>
          <w:tcPr>
            <w:tcW w:w="3257"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La filosofia dopo la rivoluzione scientifica (da Cartesio a Kant)</w:t>
            </w:r>
          </w:p>
        </w:tc>
        <w:tc>
          <w:tcPr>
            <w:tcW w:w="2839"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Tematiche filosofiche del pensiero filosofico del ’900</w:t>
            </w:r>
          </w:p>
        </w:tc>
      </w:tr>
    </w:tbl>
    <w:p w:rsidR="00AC3EA7" w:rsidRDefault="00AC3EA7" w:rsidP="00AC3EA7">
      <w:pPr>
        <w:spacing w:after="0" w:line="240" w:lineRule="auto"/>
        <w:ind w:left="360"/>
        <w:jc w:val="both"/>
        <w:rPr>
          <w:rFonts w:ascii="Times New Roman" w:hAnsi="Times New Roman" w:cs="Times New Roman"/>
          <w:b/>
          <w:sz w:val="24"/>
        </w:rPr>
      </w:pPr>
    </w:p>
    <w:p w:rsidR="00AC3EA7" w:rsidRPr="002C7D0B" w:rsidRDefault="00AC3EA7" w:rsidP="00AC3EA7">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STORIA</w:t>
      </w:r>
    </w:p>
    <w:tbl>
      <w:tblPr>
        <w:tblStyle w:val="Grigliatabella"/>
        <w:tblW w:w="10060" w:type="dxa"/>
        <w:tblLook w:val="04A0" w:firstRow="1" w:lastRow="0" w:firstColumn="1" w:lastColumn="0" w:noHBand="0" w:noVBand="1"/>
      </w:tblPr>
      <w:tblGrid>
        <w:gridCol w:w="1838"/>
        <w:gridCol w:w="2126"/>
        <w:gridCol w:w="3257"/>
        <w:gridCol w:w="2839"/>
      </w:tblGrid>
      <w:tr w:rsidR="00AC3EA7" w:rsidTr="0028738D">
        <w:tc>
          <w:tcPr>
            <w:tcW w:w="1838" w:type="dxa"/>
          </w:tcPr>
          <w:p w:rsidR="00AC3EA7" w:rsidRDefault="00AC3EA7" w:rsidP="0028738D">
            <w:pPr>
              <w:jc w:val="center"/>
              <w:rPr>
                <w:rFonts w:ascii="Times New Roman" w:hAnsi="Times New Roman" w:cs="Times New Roman"/>
                <w:sz w:val="24"/>
              </w:rPr>
            </w:pPr>
          </w:p>
        </w:tc>
        <w:tc>
          <w:tcPr>
            <w:tcW w:w="2126" w:type="dxa"/>
          </w:tcPr>
          <w:p w:rsidR="00AC3EA7" w:rsidRPr="00C919CA" w:rsidRDefault="00AC3EA7" w:rsidP="0028738D">
            <w:pPr>
              <w:jc w:val="center"/>
              <w:rPr>
                <w:rFonts w:ascii="Times New Roman" w:hAnsi="Times New Roman" w:cs="Times New Roman"/>
                <w:b/>
                <w:sz w:val="24"/>
              </w:rPr>
            </w:pPr>
            <w:r w:rsidRPr="00C919CA">
              <w:rPr>
                <w:rFonts w:ascii="Times New Roman" w:hAnsi="Times New Roman" w:cs="Times New Roman"/>
                <w:b/>
                <w:sz w:val="24"/>
              </w:rPr>
              <w:t>Classi terze</w:t>
            </w:r>
          </w:p>
        </w:tc>
        <w:tc>
          <w:tcPr>
            <w:tcW w:w="3257" w:type="dxa"/>
          </w:tcPr>
          <w:p w:rsidR="00AC3EA7" w:rsidRPr="00C919CA" w:rsidRDefault="00AC3EA7" w:rsidP="0028738D">
            <w:pPr>
              <w:jc w:val="center"/>
              <w:rPr>
                <w:rFonts w:ascii="Times New Roman" w:hAnsi="Times New Roman" w:cs="Times New Roman"/>
                <w:b/>
                <w:sz w:val="24"/>
              </w:rPr>
            </w:pPr>
            <w:r w:rsidRPr="00C919CA">
              <w:rPr>
                <w:rFonts w:ascii="Times New Roman" w:hAnsi="Times New Roman" w:cs="Times New Roman"/>
                <w:b/>
                <w:sz w:val="24"/>
              </w:rPr>
              <w:t>Classi quarte</w:t>
            </w:r>
          </w:p>
        </w:tc>
        <w:tc>
          <w:tcPr>
            <w:tcW w:w="2839" w:type="dxa"/>
          </w:tcPr>
          <w:p w:rsidR="00AC3EA7" w:rsidRPr="00C919CA" w:rsidRDefault="00AC3EA7" w:rsidP="0028738D">
            <w:pPr>
              <w:jc w:val="center"/>
              <w:rPr>
                <w:rFonts w:ascii="Times New Roman" w:hAnsi="Times New Roman" w:cs="Times New Roman"/>
                <w:b/>
                <w:sz w:val="24"/>
              </w:rPr>
            </w:pPr>
            <w:r w:rsidRPr="00C919CA">
              <w:rPr>
                <w:rFonts w:ascii="Times New Roman" w:hAnsi="Times New Roman" w:cs="Times New Roman"/>
                <w:b/>
                <w:sz w:val="24"/>
              </w:rPr>
              <w:t>Classi quinte</w:t>
            </w:r>
          </w:p>
        </w:tc>
      </w:tr>
      <w:tr w:rsidR="00AC3EA7" w:rsidTr="0028738D">
        <w:tc>
          <w:tcPr>
            <w:tcW w:w="1838"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1° quadrimestre</w:t>
            </w:r>
          </w:p>
        </w:tc>
        <w:tc>
          <w:tcPr>
            <w:tcW w:w="2126"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Tematiche del Basso Medioevo</w:t>
            </w:r>
          </w:p>
        </w:tc>
        <w:tc>
          <w:tcPr>
            <w:tcW w:w="3257"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Le rivoluzioni del ‘700</w:t>
            </w:r>
          </w:p>
        </w:tc>
        <w:tc>
          <w:tcPr>
            <w:tcW w:w="2839"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Scenari storici di fine ‘800 primi del ’900</w:t>
            </w:r>
          </w:p>
        </w:tc>
      </w:tr>
      <w:tr w:rsidR="00AC3EA7" w:rsidTr="0028738D">
        <w:tc>
          <w:tcPr>
            <w:tcW w:w="1838" w:type="dxa"/>
          </w:tcPr>
          <w:p w:rsidR="00AC3EA7" w:rsidRPr="00C919CA" w:rsidRDefault="00AC3EA7" w:rsidP="0028738D">
            <w:pPr>
              <w:spacing w:after="0"/>
              <w:jc w:val="center"/>
              <w:rPr>
                <w:rFonts w:ascii="Times New Roman" w:hAnsi="Times New Roman" w:cs="Times New Roman"/>
                <w:b/>
                <w:sz w:val="24"/>
              </w:rPr>
            </w:pPr>
            <w:r w:rsidRPr="00C919CA">
              <w:rPr>
                <w:rFonts w:ascii="Times New Roman" w:hAnsi="Times New Roman" w:cs="Times New Roman"/>
                <w:b/>
                <w:sz w:val="24"/>
              </w:rPr>
              <w:t>2° quadrimestre</w:t>
            </w:r>
          </w:p>
          <w:p w:rsidR="00AC3EA7" w:rsidRPr="00C919CA" w:rsidRDefault="00AC3EA7" w:rsidP="0028738D">
            <w:pPr>
              <w:spacing w:after="0"/>
              <w:jc w:val="center"/>
              <w:rPr>
                <w:rFonts w:ascii="Times New Roman" w:hAnsi="Times New Roman" w:cs="Times New Roman"/>
                <w:b/>
                <w:sz w:val="24"/>
              </w:rPr>
            </w:pPr>
          </w:p>
        </w:tc>
        <w:tc>
          <w:tcPr>
            <w:tcW w:w="2126"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Riforma e Controriforma</w:t>
            </w:r>
          </w:p>
        </w:tc>
        <w:tc>
          <w:tcPr>
            <w:tcW w:w="3257"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Il processo di unificazione nazionale italiana</w:t>
            </w:r>
          </w:p>
        </w:tc>
        <w:tc>
          <w:tcPr>
            <w:tcW w:w="2839" w:type="dxa"/>
          </w:tcPr>
          <w:p w:rsidR="00AC3EA7" w:rsidRDefault="00AC3EA7" w:rsidP="0028738D">
            <w:pPr>
              <w:spacing w:after="0"/>
              <w:jc w:val="both"/>
              <w:rPr>
                <w:rFonts w:ascii="Times New Roman" w:hAnsi="Times New Roman" w:cs="Times New Roman"/>
                <w:sz w:val="24"/>
              </w:rPr>
            </w:pPr>
            <w:r>
              <w:rPr>
                <w:rFonts w:ascii="Times New Roman" w:hAnsi="Times New Roman" w:cs="Times New Roman"/>
                <w:sz w:val="24"/>
              </w:rPr>
              <w:t>Percorsi del ’900</w:t>
            </w:r>
          </w:p>
        </w:tc>
      </w:tr>
    </w:tbl>
    <w:p w:rsidR="00AC3EA7" w:rsidRDefault="00AC3EA7" w:rsidP="00AC3EA7">
      <w:pPr>
        <w:spacing w:after="0" w:line="240" w:lineRule="auto"/>
        <w:ind w:left="360"/>
        <w:jc w:val="both"/>
        <w:rPr>
          <w:rFonts w:ascii="Times New Roman" w:hAnsi="Times New Roman" w:cs="Times New Roman"/>
          <w:sz w:val="24"/>
        </w:rPr>
      </w:pPr>
    </w:p>
    <w:p w:rsidR="00936294" w:rsidRDefault="002D29E2" w:rsidP="00AC3EA7">
      <w:pPr>
        <w:spacing w:after="0" w:line="240" w:lineRule="auto"/>
        <w:jc w:val="both"/>
        <w:rPr>
          <w:rFonts w:ascii="Times New Roman" w:hAnsi="Times New Roman" w:cs="Times New Roman"/>
          <w:sz w:val="24"/>
        </w:rPr>
      </w:pPr>
      <w:r>
        <w:rPr>
          <w:rFonts w:ascii="Times New Roman" w:hAnsi="Times New Roman" w:cs="Times New Roman"/>
          <w:sz w:val="24"/>
        </w:rPr>
        <w:t xml:space="preserve">Si passano </w:t>
      </w:r>
      <w:r w:rsidR="0095024A">
        <w:rPr>
          <w:rFonts w:ascii="Times New Roman" w:hAnsi="Times New Roman" w:cs="Times New Roman"/>
          <w:sz w:val="24"/>
        </w:rPr>
        <w:t xml:space="preserve">quindi </w:t>
      </w:r>
      <w:r>
        <w:rPr>
          <w:rFonts w:ascii="Times New Roman" w:hAnsi="Times New Roman" w:cs="Times New Roman"/>
          <w:sz w:val="24"/>
        </w:rPr>
        <w:t>in rassegna diverse proposte, tra cui quelle avanzate dalla prof.ssa I. Savella</w:t>
      </w:r>
      <w:r w:rsidR="0095024A">
        <w:rPr>
          <w:rFonts w:ascii="Times New Roman" w:hAnsi="Times New Roman" w:cs="Times New Roman"/>
          <w:sz w:val="24"/>
        </w:rPr>
        <w:t xml:space="preserve">. </w:t>
      </w:r>
      <w:proofErr w:type="gramStart"/>
      <w:r w:rsidR="0073611E">
        <w:rPr>
          <w:rFonts w:ascii="Times New Roman" w:hAnsi="Times New Roman" w:cs="Times New Roman"/>
          <w:sz w:val="24"/>
        </w:rPr>
        <w:t>.Si</w:t>
      </w:r>
      <w:proofErr w:type="gramEnd"/>
      <w:r w:rsidR="0073611E">
        <w:rPr>
          <w:rFonts w:ascii="Times New Roman" w:hAnsi="Times New Roman" w:cs="Times New Roman"/>
          <w:sz w:val="24"/>
        </w:rPr>
        <w:t xml:space="preserve"> forma quindi la sottocommissione composta dai seguenti docenti: Rimentano, Savella</w:t>
      </w:r>
      <w:r w:rsidR="00276A8F">
        <w:rPr>
          <w:rFonts w:ascii="Times New Roman" w:hAnsi="Times New Roman" w:cs="Times New Roman"/>
          <w:sz w:val="24"/>
        </w:rPr>
        <w:t>, Noce,</w:t>
      </w:r>
      <w:r w:rsidR="0073611E">
        <w:rPr>
          <w:rFonts w:ascii="Times New Roman" w:hAnsi="Times New Roman" w:cs="Times New Roman"/>
          <w:sz w:val="24"/>
        </w:rPr>
        <w:t xml:space="preserve"> la quale coordinerà la raccolta delle proposte pervenute da parte dei colleghi giungendo alla formulazione della proposta di sintesi finale (l’approvazione avverrà via email).</w:t>
      </w:r>
      <w:r w:rsidR="00936294">
        <w:rPr>
          <w:rFonts w:ascii="Times New Roman" w:hAnsi="Times New Roman" w:cs="Times New Roman"/>
          <w:sz w:val="24"/>
        </w:rPr>
        <w:t xml:space="preserve"> </w:t>
      </w:r>
      <w:r w:rsidR="0095024A">
        <w:rPr>
          <w:rFonts w:ascii="Times New Roman" w:hAnsi="Times New Roman" w:cs="Times New Roman"/>
          <w:sz w:val="24"/>
        </w:rPr>
        <w:t xml:space="preserve">Tutti i colleghi sono </w:t>
      </w:r>
      <w:r w:rsidR="0073611E">
        <w:rPr>
          <w:rFonts w:ascii="Times New Roman" w:hAnsi="Times New Roman" w:cs="Times New Roman"/>
          <w:sz w:val="24"/>
        </w:rPr>
        <w:t>quindi</w:t>
      </w:r>
      <w:r w:rsidR="0095024A">
        <w:rPr>
          <w:rFonts w:ascii="Times New Roman" w:hAnsi="Times New Roman" w:cs="Times New Roman"/>
          <w:sz w:val="24"/>
        </w:rPr>
        <w:t xml:space="preserve"> sollecitati dal Direttore di Dipartimento a</w:t>
      </w:r>
      <w:r w:rsidR="00AC3EA7" w:rsidRPr="00324EC9">
        <w:rPr>
          <w:rFonts w:ascii="Times New Roman" w:hAnsi="Times New Roman" w:cs="Times New Roman"/>
          <w:sz w:val="24"/>
        </w:rPr>
        <w:t xml:space="preserve"> fare ricerche sul web, sui libri di testo </w:t>
      </w:r>
      <w:r w:rsidR="00AC3EA7">
        <w:rPr>
          <w:rFonts w:ascii="Times New Roman" w:hAnsi="Times New Roman" w:cs="Times New Roman"/>
          <w:sz w:val="24"/>
        </w:rPr>
        <w:t>ecc.</w:t>
      </w:r>
      <w:r w:rsidR="00AC3EA7" w:rsidRPr="00324EC9">
        <w:rPr>
          <w:rFonts w:ascii="Times New Roman" w:hAnsi="Times New Roman" w:cs="Times New Roman"/>
          <w:sz w:val="24"/>
        </w:rPr>
        <w:t xml:space="preserve"> per formulare</w:t>
      </w:r>
      <w:r w:rsidR="00AC3EA7">
        <w:rPr>
          <w:rFonts w:ascii="Times New Roman" w:hAnsi="Times New Roman" w:cs="Times New Roman"/>
          <w:sz w:val="24"/>
        </w:rPr>
        <w:t>, o</w:t>
      </w:r>
      <w:r w:rsidR="00AC3EA7" w:rsidRPr="00324EC9">
        <w:rPr>
          <w:rFonts w:ascii="Times New Roman" w:hAnsi="Times New Roman" w:cs="Times New Roman"/>
          <w:sz w:val="24"/>
        </w:rPr>
        <w:t>pportunamente adattate al contesto</w:t>
      </w:r>
      <w:r w:rsidR="00AC3EA7">
        <w:rPr>
          <w:rFonts w:ascii="Times New Roman" w:hAnsi="Times New Roman" w:cs="Times New Roman"/>
          <w:sz w:val="24"/>
        </w:rPr>
        <w:t>,</w:t>
      </w:r>
      <w:r w:rsidR="00AC3EA7" w:rsidRPr="00324EC9">
        <w:rPr>
          <w:rFonts w:ascii="Times New Roman" w:hAnsi="Times New Roman" w:cs="Times New Roman"/>
          <w:sz w:val="24"/>
        </w:rPr>
        <w:t xml:space="preserve"> </w:t>
      </w:r>
      <w:r w:rsidR="0095024A">
        <w:rPr>
          <w:rFonts w:ascii="Times New Roman" w:hAnsi="Times New Roman" w:cs="Times New Roman"/>
          <w:sz w:val="24"/>
        </w:rPr>
        <w:t xml:space="preserve">anche altre </w:t>
      </w:r>
      <w:r w:rsidR="00AC3EA7" w:rsidRPr="00324EC9">
        <w:rPr>
          <w:rFonts w:ascii="Times New Roman" w:hAnsi="Times New Roman" w:cs="Times New Roman"/>
          <w:b/>
          <w:sz w:val="24"/>
        </w:rPr>
        <w:t>ipotesi di prove da condividere entro la fine di ottobre</w:t>
      </w:r>
      <w:r w:rsidR="00AC3EA7" w:rsidRPr="00324EC9">
        <w:rPr>
          <w:rFonts w:ascii="Times New Roman" w:hAnsi="Times New Roman" w:cs="Times New Roman"/>
          <w:sz w:val="24"/>
        </w:rPr>
        <w:t xml:space="preserve">. </w:t>
      </w:r>
    </w:p>
    <w:p w:rsidR="00936294" w:rsidRDefault="00936294" w:rsidP="00AC3EA7">
      <w:pPr>
        <w:spacing w:after="0" w:line="240" w:lineRule="auto"/>
        <w:jc w:val="both"/>
        <w:rPr>
          <w:rFonts w:ascii="Times New Roman" w:hAnsi="Times New Roman" w:cs="Times New Roman"/>
          <w:sz w:val="24"/>
        </w:rPr>
      </w:pPr>
    </w:p>
    <w:p w:rsidR="00AC3EA7" w:rsidRPr="00324EC9" w:rsidRDefault="00AC3EA7" w:rsidP="00AC3EA7">
      <w:pPr>
        <w:spacing w:after="0" w:line="240" w:lineRule="auto"/>
        <w:jc w:val="both"/>
        <w:rPr>
          <w:rFonts w:ascii="Times New Roman" w:hAnsi="Times New Roman" w:cs="Times New Roman"/>
          <w:sz w:val="24"/>
        </w:rPr>
      </w:pPr>
      <w:r w:rsidRPr="00324EC9">
        <w:rPr>
          <w:rFonts w:ascii="Times New Roman" w:hAnsi="Times New Roman" w:cs="Times New Roman"/>
          <w:sz w:val="24"/>
        </w:rPr>
        <w:t>Con tali proposte contribuiremo alla definizione più complessiva del Profilo Educativo Culturale e Professionale (PECUP) nelle sedi appropriate</w:t>
      </w:r>
      <w:r>
        <w:rPr>
          <w:rFonts w:ascii="Times New Roman" w:hAnsi="Times New Roman" w:cs="Times New Roman"/>
          <w:sz w:val="24"/>
        </w:rPr>
        <w:t>,</w:t>
      </w:r>
      <w:r w:rsidRPr="00324EC9">
        <w:rPr>
          <w:rFonts w:ascii="Times New Roman" w:hAnsi="Times New Roman" w:cs="Times New Roman"/>
          <w:sz w:val="24"/>
        </w:rPr>
        <w:t xml:space="preserve"> in raccordo con gli altri Dipartimenti e la FS di Area 1 che si occupa della definizione del curricolo. </w:t>
      </w:r>
      <w:r>
        <w:rPr>
          <w:rFonts w:ascii="Times New Roman" w:hAnsi="Times New Roman" w:cs="Times New Roman"/>
          <w:sz w:val="24"/>
        </w:rPr>
        <w:t>Sarà opportuno in</w:t>
      </w:r>
      <w:r w:rsidRPr="00324EC9">
        <w:rPr>
          <w:rFonts w:ascii="Times New Roman" w:hAnsi="Times New Roman" w:cs="Times New Roman"/>
          <w:b/>
          <w:sz w:val="24"/>
        </w:rPr>
        <w:t xml:space="preserve"> tali sedi </w:t>
      </w:r>
      <w:r>
        <w:rPr>
          <w:rFonts w:ascii="Times New Roman" w:hAnsi="Times New Roman" w:cs="Times New Roman"/>
          <w:b/>
          <w:sz w:val="24"/>
        </w:rPr>
        <w:t>riflettere anche</w:t>
      </w:r>
      <w:r w:rsidRPr="00324EC9">
        <w:rPr>
          <w:rFonts w:ascii="Times New Roman" w:hAnsi="Times New Roman" w:cs="Times New Roman"/>
          <w:b/>
          <w:sz w:val="24"/>
        </w:rPr>
        <w:t xml:space="preserve"> sulle criticità riguardanti una </w:t>
      </w:r>
      <w:r w:rsidRPr="009F4905">
        <w:rPr>
          <w:rFonts w:ascii="Times New Roman" w:hAnsi="Times New Roman" w:cs="Times New Roman"/>
          <w:b/>
          <w:sz w:val="24"/>
        </w:rPr>
        <w:t>didattica per competenze</w:t>
      </w:r>
      <w:r w:rsidRPr="00324EC9">
        <w:rPr>
          <w:rFonts w:ascii="Times New Roman" w:hAnsi="Times New Roman" w:cs="Times New Roman"/>
          <w:sz w:val="24"/>
        </w:rPr>
        <w:t xml:space="preserve"> </w:t>
      </w:r>
      <w:r>
        <w:rPr>
          <w:rFonts w:ascii="Times New Roman" w:hAnsi="Times New Roman" w:cs="Times New Roman"/>
          <w:sz w:val="24"/>
        </w:rPr>
        <w:t>laddove persiste ancora</w:t>
      </w:r>
      <w:r w:rsidRPr="00324EC9">
        <w:rPr>
          <w:rFonts w:ascii="Times New Roman" w:hAnsi="Times New Roman" w:cs="Times New Roman"/>
          <w:sz w:val="24"/>
        </w:rPr>
        <w:t xml:space="preserve"> un’organizzazione delle classi, dei tempi e degli ambienti di apprendimento </w:t>
      </w:r>
      <w:r>
        <w:rPr>
          <w:rFonts w:ascii="Times New Roman" w:hAnsi="Times New Roman" w:cs="Times New Roman"/>
          <w:sz w:val="24"/>
        </w:rPr>
        <w:t>piuttosto</w:t>
      </w:r>
      <w:r w:rsidRPr="00324EC9">
        <w:rPr>
          <w:rFonts w:ascii="Times New Roman" w:hAnsi="Times New Roman" w:cs="Times New Roman"/>
          <w:sz w:val="24"/>
        </w:rPr>
        <w:t xml:space="preserve"> rigida, frammentata e compartimentata, come emers</w:t>
      </w:r>
      <w:r>
        <w:rPr>
          <w:rFonts w:ascii="Times New Roman" w:hAnsi="Times New Roman" w:cs="Times New Roman"/>
          <w:sz w:val="24"/>
        </w:rPr>
        <w:t>o anche dal</w:t>
      </w:r>
      <w:r w:rsidRPr="00324EC9">
        <w:rPr>
          <w:rFonts w:ascii="Times New Roman" w:hAnsi="Times New Roman" w:cs="Times New Roman"/>
          <w:sz w:val="24"/>
        </w:rPr>
        <w:t xml:space="preserve"> RAV d’Istituto </w:t>
      </w:r>
      <w:r>
        <w:rPr>
          <w:rFonts w:ascii="Times New Roman" w:hAnsi="Times New Roman" w:cs="Times New Roman"/>
          <w:sz w:val="24"/>
        </w:rPr>
        <w:t>a proposito della</w:t>
      </w:r>
      <w:r w:rsidRPr="00324EC9">
        <w:rPr>
          <w:rFonts w:ascii="Times New Roman" w:hAnsi="Times New Roman" w:cs="Times New Roman"/>
          <w:sz w:val="24"/>
        </w:rPr>
        <w:t xml:space="preserve"> rigidità dei nostri curricoli.</w:t>
      </w:r>
    </w:p>
    <w:p w:rsidR="00AC3EA7" w:rsidRPr="002C7D0B" w:rsidRDefault="00AC3EA7" w:rsidP="00AC3EA7">
      <w:pPr>
        <w:spacing w:after="0" w:line="240" w:lineRule="auto"/>
        <w:jc w:val="both"/>
        <w:rPr>
          <w:rFonts w:ascii="Times New Roman" w:hAnsi="Times New Roman" w:cs="Times New Roman"/>
          <w:sz w:val="24"/>
        </w:rPr>
      </w:pPr>
    </w:p>
    <w:p w:rsidR="00AC3EA7" w:rsidRDefault="0095024A" w:rsidP="00AC3EA7">
      <w:pPr>
        <w:spacing w:after="0" w:line="240" w:lineRule="auto"/>
        <w:jc w:val="both"/>
        <w:rPr>
          <w:rFonts w:ascii="Times New Roman" w:hAnsi="Times New Roman" w:cs="Times New Roman"/>
          <w:sz w:val="24"/>
        </w:rPr>
      </w:pPr>
      <w:r>
        <w:rPr>
          <w:rFonts w:ascii="Times New Roman" w:hAnsi="Times New Roman" w:cs="Times New Roman"/>
          <w:sz w:val="24"/>
        </w:rPr>
        <w:t>Si passa quindi alla trattazione del punto 3)</w:t>
      </w:r>
      <w:r w:rsidR="00936294">
        <w:rPr>
          <w:rFonts w:ascii="Times New Roman" w:hAnsi="Times New Roman" w:cs="Times New Roman"/>
          <w:sz w:val="24"/>
        </w:rPr>
        <w:t>, sollecitato con particolare urgenza da DS</w:t>
      </w:r>
      <w:r w:rsidR="0073611E">
        <w:rPr>
          <w:rFonts w:ascii="Times New Roman" w:hAnsi="Times New Roman" w:cs="Times New Roman"/>
          <w:sz w:val="24"/>
        </w:rPr>
        <w:t>, per cui verranno stabiliti test di ingresso di Filosofia e Storia anche per le classi quarte e quinte</w:t>
      </w:r>
      <w:r w:rsidR="00936294">
        <w:rPr>
          <w:rFonts w:ascii="Times New Roman" w:hAnsi="Times New Roman" w:cs="Times New Roman"/>
          <w:sz w:val="24"/>
        </w:rPr>
        <w:t xml:space="preserve"> entro la </w:t>
      </w:r>
      <w:r w:rsidR="0073611E">
        <w:rPr>
          <w:rFonts w:ascii="Times New Roman" w:hAnsi="Times New Roman" w:cs="Times New Roman"/>
          <w:sz w:val="24"/>
        </w:rPr>
        <w:t xml:space="preserve">fine di questa </w:t>
      </w:r>
      <w:r w:rsidR="00936294">
        <w:rPr>
          <w:rFonts w:ascii="Times New Roman" w:hAnsi="Times New Roman" w:cs="Times New Roman"/>
          <w:sz w:val="24"/>
        </w:rPr>
        <w:t>settimana</w:t>
      </w:r>
      <w:r>
        <w:rPr>
          <w:rFonts w:ascii="Times New Roman" w:hAnsi="Times New Roman" w:cs="Times New Roman"/>
          <w:sz w:val="24"/>
        </w:rPr>
        <w:t xml:space="preserve">. Anche in questo caso </w:t>
      </w:r>
      <w:r w:rsidR="00936294">
        <w:rPr>
          <w:rFonts w:ascii="Times New Roman" w:hAnsi="Times New Roman" w:cs="Times New Roman"/>
          <w:sz w:val="24"/>
        </w:rPr>
        <w:t xml:space="preserve">si passano in rassegna diverse ipotesi. </w:t>
      </w:r>
      <w:r w:rsidR="0073611E">
        <w:rPr>
          <w:rFonts w:ascii="Times New Roman" w:hAnsi="Times New Roman" w:cs="Times New Roman"/>
          <w:sz w:val="24"/>
        </w:rPr>
        <w:t>Si formano quindi l</w:t>
      </w:r>
      <w:r w:rsidR="00936294">
        <w:rPr>
          <w:rFonts w:ascii="Times New Roman" w:hAnsi="Times New Roman" w:cs="Times New Roman"/>
          <w:sz w:val="24"/>
        </w:rPr>
        <w:t>e sottocommissioni composte dai seguenti docenti</w:t>
      </w:r>
      <w:r w:rsidR="0073611E">
        <w:rPr>
          <w:rFonts w:ascii="Times New Roman" w:hAnsi="Times New Roman" w:cs="Times New Roman"/>
          <w:sz w:val="24"/>
        </w:rPr>
        <w:t>:</w:t>
      </w:r>
      <w:r w:rsidR="00936294">
        <w:rPr>
          <w:rFonts w:ascii="Times New Roman" w:hAnsi="Times New Roman" w:cs="Times New Roman"/>
          <w:sz w:val="24"/>
        </w:rPr>
        <w:t xml:space="preserve"> </w:t>
      </w:r>
      <w:r w:rsidR="0073611E">
        <w:rPr>
          <w:rFonts w:ascii="Times New Roman" w:hAnsi="Times New Roman" w:cs="Times New Roman"/>
          <w:sz w:val="24"/>
        </w:rPr>
        <w:t xml:space="preserve">Lardo, Cantillo per i test di ingresso di Storia, Rimentano, Savella per quelli in Filosofia, le quali coordineranno la raccolta delle proposte pervenute da parte dei colleghi giungendo alla formulazione della proposta di sintesi finale (l’approvazione avverrà via email). </w:t>
      </w:r>
    </w:p>
    <w:p w:rsidR="00936294" w:rsidRDefault="00936294" w:rsidP="00AC3EA7">
      <w:pPr>
        <w:spacing w:after="0" w:line="240" w:lineRule="auto"/>
        <w:jc w:val="both"/>
        <w:rPr>
          <w:rFonts w:ascii="Times New Roman" w:hAnsi="Times New Roman" w:cs="Times New Roman"/>
          <w:sz w:val="24"/>
        </w:rPr>
      </w:pPr>
    </w:p>
    <w:p w:rsidR="00936294" w:rsidRDefault="00936294" w:rsidP="00AC3EA7">
      <w:pPr>
        <w:spacing w:after="0" w:line="240" w:lineRule="auto"/>
        <w:jc w:val="both"/>
        <w:rPr>
          <w:rFonts w:ascii="Times New Roman" w:hAnsi="Times New Roman" w:cs="Times New Roman"/>
          <w:sz w:val="24"/>
        </w:rPr>
      </w:pPr>
      <w:r>
        <w:rPr>
          <w:rFonts w:ascii="Times New Roman" w:hAnsi="Times New Roman" w:cs="Times New Roman"/>
          <w:sz w:val="24"/>
        </w:rPr>
        <w:t xml:space="preserve">Per ciò che concerne il punto 4) il Dipartimento </w:t>
      </w:r>
      <w:r w:rsidR="00B20836">
        <w:rPr>
          <w:rFonts w:ascii="Times New Roman" w:hAnsi="Times New Roman" w:cs="Times New Roman"/>
          <w:sz w:val="24"/>
        </w:rPr>
        <w:t>promuove attraverso un team di</w:t>
      </w:r>
      <w:r>
        <w:rPr>
          <w:rFonts w:ascii="Times New Roman" w:hAnsi="Times New Roman" w:cs="Times New Roman"/>
          <w:sz w:val="24"/>
        </w:rPr>
        <w:t xml:space="preserve"> colleghi </w:t>
      </w:r>
      <w:r w:rsidR="00B20836">
        <w:rPr>
          <w:rFonts w:ascii="Times New Roman" w:hAnsi="Times New Roman" w:cs="Times New Roman"/>
          <w:sz w:val="24"/>
        </w:rPr>
        <w:t>i</w:t>
      </w:r>
      <w:r>
        <w:rPr>
          <w:rFonts w:ascii="Times New Roman" w:hAnsi="Times New Roman" w:cs="Times New Roman"/>
          <w:sz w:val="24"/>
        </w:rPr>
        <w:t xml:space="preserve"> seguenti progetti extracurricolari, nel rispetto dei criteri vincolanti che sono stati illustrati nel corso de</w:t>
      </w:r>
      <w:r w:rsidR="00276A8F">
        <w:rPr>
          <w:rFonts w:ascii="Times New Roman" w:hAnsi="Times New Roman" w:cs="Times New Roman"/>
          <w:sz w:val="24"/>
        </w:rPr>
        <w:t>l</w:t>
      </w:r>
      <w:r>
        <w:rPr>
          <w:rFonts w:ascii="Times New Roman" w:hAnsi="Times New Roman" w:cs="Times New Roman"/>
          <w:sz w:val="24"/>
        </w:rPr>
        <w:t xml:space="preserve"> Collegi</w:t>
      </w:r>
      <w:r w:rsidR="00276A8F">
        <w:rPr>
          <w:rFonts w:ascii="Times New Roman" w:hAnsi="Times New Roman" w:cs="Times New Roman"/>
          <w:sz w:val="24"/>
        </w:rPr>
        <w:t>o</w:t>
      </w:r>
      <w:r>
        <w:rPr>
          <w:rFonts w:ascii="Times New Roman" w:hAnsi="Times New Roman" w:cs="Times New Roman"/>
          <w:sz w:val="24"/>
        </w:rPr>
        <w:t xml:space="preserve"> docenti all’inizio di quest’anno:</w:t>
      </w:r>
    </w:p>
    <w:p w:rsidR="00936294" w:rsidRDefault="00936294" w:rsidP="00AC3EA7">
      <w:pPr>
        <w:spacing w:after="0" w:line="240" w:lineRule="auto"/>
        <w:jc w:val="both"/>
        <w:rPr>
          <w:rFonts w:ascii="Times New Roman" w:hAnsi="Times New Roman" w:cs="Times New Roman"/>
          <w:sz w:val="24"/>
        </w:rPr>
      </w:pPr>
    </w:p>
    <w:tbl>
      <w:tblPr>
        <w:tblStyle w:val="Grigliatabella"/>
        <w:tblW w:w="10201" w:type="dxa"/>
        <w:tblLook w:val="04A0" w:firstRow="1" w:lastRow="0" w:firstColumn="1" w:lastColumn="0" w:noHBand="0" w:noVBand="1"/>
      </w:tblPr>
      <w:tblGrid>
        <w:gridCol w:w="4815"/>
        <w:gridCol w:w="5386"/>
      </w:tblGrid>
      <w:tr w:rsidR="00936294" w:rsidRPr="00936294" w:rsidTr="00B20836">
        <w:tc>
          <w:tcPr>
            <w:tcW w:w="4815" w:type="dxa"/>
          </w:tcPr>
          <w:p w:rsidR="00936294" w:rsidRPr="00936294" w:rsidRDefault="00936294" w:rsidP="00AC3EA7">
            <w:pPr>
              <w:spacing w:after="0" w:line="240" w:lineRule="auto"/>
              <w:jc w:val="both"/>
              <w:rPr>
                <w:rFonts w:ascii="Times New Roman" w:hAnsi="Times New Roman" w:cs="Times New Roman"/>
                <w:b/>
                <w:sz w:val="24"/>
              </w:rPr>
            </w:pPr>
            <w:r w:rsidRPr="00936294">
              <w:rPr>
                <w:rFonts w:ascii="Times New Roman" w:hAnsi="Times New Roman" w:cs="Times New Roman"/>
                <w:b/>
                <w:sz w:val="24"/>
              </w:rPr>
              <w:t>Progetto extracurricolare</w:t>
            </w:r>
          </w:p>
        </w:tc>
        <w:tc>
          <w:tcPr>
            <w:tcW w:w="5386" w:type="dxa"/>
          </w:tcPr>
          <w:p w:rsidR="00936294" w:rsidRPr="00936294" w:rsidRDefault="00936294" w:rsidP="00AC3EA7">
            <w:pPr>
              <w:spacing w:after="0" w:line="240" w:lineRule="auto"/>
              <w:jc w:val="both"/>
              <w:rPr>
                <w:rFonts w:ascii="Times New Roman" w:hAnsi="Times New Roman" w:cs="Times New Roman"/>
                <w:b/>
                <w:sz w:val="24"/>
              </w:rPr>
            </w:pPr>
            <w:r w:rsidRPr="00936294">
              <w:rPr>
                <w:rFonts w:ascii="Times New Roman" w:hAnsi="Times New Roman" w:cs="Times New Roman"/>
                <w:b/>
                <w:sz w:val="24"/>
              </w:rPr>
              <w:t>Docenti di Dipartimento coinvolti</w:t>
            </w:r>
          </w:p>
        </w:tc>
      </w:tr>
      <w:tr w:rsidR="00936294" w:rsidTr="00B20836">
        <w:trPr>
          <w:trHeight w:val="248"/>
        </w:trPr>
        <w:tc>
          <w:tcPr>
            <w:tcW w:w="4815" w:type="dxa"/>
          </w:tcPr>
          <w:p w:rsidR="00936294" w:rsidRDefault="00936294" w:rsidP="00936294">
            <w:pPr>
              <w:spacing w:after="0" w:line="240" w:lineRule="auto"/>
              <w:jc w:val="both"/>
              <w:rPr>
                <w:rFonts w:ascii="Times New Roman" w:hAnsi="Times New Roman" w:cs="Times New Roman"/>
                <w:sz w:val="24"/>
              </w:rPr>
            </w:pPr>
            <w:r>
              <w:rPr>
                <w:rFonts w:ascii="Times New Roman" w:hAnsi="Times New Roman" w:cs="Times New Roman"/>
                <w:sz w:val="24"/>
              </w:rPr>
              <w:t>Olimpiadi della filosofia</w:t>
            </w:r>
          </w:p>
          <w:p w:rsidR="00936294" w:rsidRDefault="00936294" w:rsidP="00AC3EA7">
            <w:pPr>
              <w:spacing w:after="0" w:line="240" w:lineRule="auto"/>
              <w:jc w:val="both"/>
              <w:rPr>
                <w:rFonts w:ascii="Times New Roman" w:hAnsi="Times New Roman" w:cs="Times New Roman"/>
                <w:sz w:val="24"/>
              </w:rPr>
            </w:pPr>
          </w:p>
        </w:tc>
        <w:tc>
          <w:tcPr>
            <w:tcW w:w="5386" w:type="dxa"/>
          </w:tcPr>
          <w:p w:rsidR="00936294" w:rsidRDefault="00936294" w:rsidP="00AC3EA7">
            <w:pPr>
              <w:spacing w:after="0" w:line="240" w:lineRule="auto"/>
              <w:jc w:val="both"/>
              <w:rPr>
                <w:rFonts w:ascii="Times New Roman" w:hAnsi="Times New Roman" w:cs="Times New Roman"/>
                <w:sz w:val="24"/>
              </w:rPr>
            </w:pPr>
            <w:r>
              <w:rPr>
                <w:rFonts w:ascii="Times New Roman" w:hAnsi="Times New Roman" w:cs="Times New Roman"/>
                <w:sz w:val="24"/>
              </w:rPr>
              <w:t>Rimentano</w:t>
            </w:r>
            <w:r w:rsidR="00B20836">
              <w:rPr>
                <w:rFonts w:ascii="Times New Roman" w:hAnsi="Times New Roman" w:cs="Times New Roman"/>
                <w:sz w:val="24"/>
              </w:rPr>
              <w:t xml:space="preserve"> (responsabile di progetto)</w:t>
            </w:r>
            <w:r>
              <w:rPr>
                <w:rFonts w:ascii="Times New Roman" w:hAnsi="Times New Roman" w:cs="Times New Roman"/>
                <w:sz w:val="24"/>
              </w:rPr>
              <w:t>, Cantillo, Lardo</w:t>
            </w:r>
          </w:p>
        </w:tc>
      </w:tr>
      <w:tr w:rsidR="00936294" w:rsidTr="00B20836">
        <w:tc>
          <w:tcPr>
            <w:tcW w:w="4815" w:type="dxa"/>
          </w:tcPr>
          <w:p w:rsidR="00936294" w:rsidRDefault="00936294" w:rsidP="00AC3EA7">
            <w:pPr>
              <w:spacing w:after="0" w:line="240" w:lineRule="auto"/>
              <w:jc w:val="both"/>
              <w:rPr>
                <w:rFonts w:ascii="Times New Roman" w:hAnsi="Times New Roman" w:cs="Times New Roman"/>
                <w:sz w:val="24"/>
              </w:rPr>
            </w:pPr>
            <w:r>
              <w:rPr>
                <w:rFonts w:ascii="Times New Roman" w:hAnsi="Times New Roman" w:cs="Times New Roman"/>
                <w:sz w:val="24"/>
              </w:rPr>
              <w:t xml:space="preserve">Chat-ti-amo. </w:t>
            </w:r>
            <w:r w:rsidR="00B20836" w:rsidRPr="00B20836">
              <w:rPr>
                <w:rFonts w:ascii="Times New Roman" w:hAnsi="Times New Roman" w:cs="Times New Roman"/>
                <w:sz w:val="24"/>
              </w:rPr>
              <w:t>Cyberbullismo e identità virtuale. Un percorso tra cittadinanza attiva, solidale e legalità</w:t>
            </w:r>
          </w:p>
        </w:tc>
        <w:tc>
          <w:tcPr>
            <w:tcW w:w="5386" w:type="dxa"/>
          </w:tcPr>
          <w:p w:rsidR="00936294" w:rsidRDefault="00936294" w:rsidP="00AC3EA7">
            <w:pPr>
              <w:spacing w:after="0" w:line="240" w:lineRule="auto"/>
              <w:jc w:val="both"/>
              <w:rPr>
                <w:rFonts w:ascii="Times New Roman" w:hAnsi="Times New Roman" w:cs="Times New Roman"/>
                <w:sz w:val="24"/>
              </w:rPr>
            </w:pPr>
            <w:r>
              <w:rPr>
                <w:rFonts w:ascii="Times New Roman" w:hAnsi="Times New Roman" w:cs="Times New Roman"/>
                <w:sz w:val="24"/>
              </w:rPr>
              <w:t>Lardo, Rimentano, Mannino</w:t>
            </w:r>
            <w:r w:rsidR="00276A8F">
              <w:rPr>
                <w:rFonts w:ascii="Times New Roman" w:hAnsi="Times New Roman" w:cs="Times New Roman"/>
                <w:sz w:val="24"/>
              </w:rPr>
              <w:t xml:space="preserve"> (responsabile di progetto)</w:t>
            </w:r>
          </w:p>
        </w:tc>
      </w:tr>
      <w:tr w:rsidR="00936294" w:rsidTr="00B20836">
        <w:tc>
          <w:tcPr>
            <w:tcW w:w="4815" w:type="dxa"/>
          </w:tcPr>
          <w:p w:rsidR="00936294" w:rsidRDefault="00276A8F" w:rsidP="00AC3EA7">
            <w:pPr>
              <w:spacing w:after="0" w:line="240" w:lineRule="auto"/>
              <w:jc w:val="both"/>
              <w:rPr>
                <w:rFonts w:ascii="Times New Roman" w:hAnsi="Times New Roman" w:cs="Times New Roman"/>
                <w:sz w:val="24"/>
              </w:rPr>
            </w:pPr>
            <w:r>
              <w:rPr>
                <w:rFonts w:ascii="Times New Roman" w:hAnsi="Times New Roman" w:cs="Times New Roman"/>
                <w:sz w:val="24"/>
              </w:rPr>
              <w:t>Letture, visioni e riflessioni del ‘900</w:t>
            </w:r>
          </w:p>
        </w:tc>
        <w:tc>
          <w:tcPr>
            <w:tcW w:w="5386" w:type="dxa"/>
          </w:tcPr>
          <w:p w:rsidR="00936294" w:rsidRDefault="00276A8F" w:rsidP="00AC3EA7">
            <w:pPr>
              <w:spacing w:after="0" w:line="240" w:lineRule="auto"/>
              <w:jc w:val="both"/>
              <w:rPr>
                <w:rFonts w:ascii="Times New Roman" w:hAnsi="Times New Roman" w:cs="Times New Roman"/>
                <w:sz w:val="24"/>
              </w:rPr>
            </w:pPr>
            <w:r>
              <w:rPr>
                <w:rFonts w:ascii="Times New Roman" w:hAnsi="Times New Roman" w:cs="Times New Roman"/>
                <w:sz w:val="24"/>
              </w:rPr>
              <w:t>Noce (responsabile progetto), Cantillo</w:t>
            </w:r>
          </w:p>
        </w:tc>
      </w:tr>
    </w:tbl>
    <w:p w:rsidR="00936294" w:rsidRDefault="00936294" w:rsidP="00AC3EA7">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B20836">
        <w:rPr>
          <w:rFonts w:ascii="Times New Roman" w:hAnsi="Times New Roman" w:cs="Times New Roman"/>
          <w:sz w:val="24"/>
        </w:rPr>
        <w:t>I docenti che si propongono come responsabili di progetto avranno cura di stilare e presentare i progetti entro la scadenza fissata per le ore 12:00 del 15 ottobre secondo il modello predisposto dagli uffici di Segreteria</w:t>
      </w:r>
    </w:p>
    <w:p w:rsidR="00AC3EA7" w:rsidRDefault="00AC3EA7" w:rsidP="00AC3EA7">
      <w:pPr>
        <w:spacing w:after="0" w:line="240" w:lineRule="auto"/>
        <w:jc w:val="both"/>
        <w:rPr>
          <w:rFonts w:ascii="Times New Roman" w:hAnsi="Times New Roman" w:cs="Times New Roman"/>
          <w:sz w:val="24"/>
        </w:rPr>
      </w:pPr>
    </w:p>
    <w:p w:rsidR="00AC3EA7" w:rsidRPr="00D65227" w:rsidRDefault="00AC3EA7" w:rsidP="00AC3EA7">
      <w:pPr>
        <w:jc w:val="both"/>
        <w:rPr>
          <w:rFonts w:ascii="Times New Roman" w:hAnsi="Times New Roman" w:cs="Times New Roman"/>
          <w:sz w:val="24"/>
          <w:szCs w:val="24"/>
        </w:rPr>
      </w:pPr>
      <w:r w:rsidRPr="00D65227">
        <w:rPr>
          <w:rFonts w:ascii="Times New Roman" w:hAnsi="Times New Roman" w:cs="Times New Roman"/>
          <w:sz w:val="24"/>
          <w:szCs w:val="24"/>
        </w:rPr>
        <w:t>Letto e approvato il seguente verbale, la riunione si chiude alle ore 1</w:t>
      </w:r>
      <w:r w:rsidR="00276A8F">
        <w:rPr>
          <w:rFonts w:ascii="Times New Roman" w:hAnsi="Times New Roman" w:cs="Times New Roman"/>
          <w:sz w:val="24"/>
          <w:szCs w:val="24"/>
        </w:rPr>
        <w:t>6</w:t>
      </w:r>
      <w:r w:rsidRPr="00D65227">
        <w:rPr>
          <w:rFonts w:ascii="Times New Roman" w:hAnsi="Times New Roman" w:cs="Times New Roman"/>
          <w:sz w:val="24"/>
          <w:szCs w:val="24"/>
        </w:rPr>
        <w:t>:</w:t>
      </w:r>
      <w:r w:rsidR="00276A8F">
        <w:rPr>
          <w:rFonts w:ascii="Times New Roman" w:hAnsi="Times New Roman" w:cs="Times New Roman"/>
          <w:sz w:val="24"/>
          <w:szCs w:val="24"/>
        </w:rPr>
        <w:t>1</w:t>
      </w:r>
      <w:bookmarkStart w:id="0" w:name="_GoBack"/>
      <w:bookmarkEnd w:id="0"/>
      <w:r>
        <w:rPr>
          <w:rFonts w:ascii="Times New Roman" w:hAnsi="Times New Roman" w:cs="Times New Roman"/>
          <w:sz w:val="24"/>
          <w:szCs w:val="24"/>
        </w:rPr>
        <w:t>5</w:t>
      </w:r>
      <w:r w:rsidRPr="00D65227">
        <w:rPr>
          <w:rFonts w:ascii="Times New Roman" w:hAnsi="Times New Roman" w:cs="Times New Roman"/>
          <w:sz w:val="24"/>
          <w:szCs w:val="24"/>
        </w:rPr>
        <w:t>.</w:t>
      </w:r>
    </w:p>
    <w:p w:rsidR="00AC3EA7" w:rsidRDefault="00AC3EA7" w:rsidP="00DC2841">
      <w:pPr>
        <w:spacing w:after="0"/>
        <w:jc w:val="both"/>
        <w:rPr>
          <w:rFonts w:ascii="Times New Roman" w:hAnsi="Times New Roman" w:cs="Times New Roman"/>
          <w:sz w:val="24"/>
          <w:szCs w:val="24"/>
        </w:rPr>
      </w:pPr>
      <w:r w:rsidRPr="00D65227">
        <w:rPr>
          <w:rFonts w:ascii="Times New Roman" w:hAnsi="Times New Roman" w:cs="Times New Roman"/>
          <w:sz w:val="24"/>
          <w:szCs w:val="24"/>
        </w:rPr>
        <w:t xml:space="preserve">Salerno, </w:t>
      </w:r>
      <w:r>
        <w:rPr>
          <w:rFonts w:ascii="Times New Roman" w:hAnsi="Times New Roman" w:cs="Times New Roman"/>
          <w:sz w:val="24"/>
          <w:szCs w:val="24"/>
        </w:rPr>
        <w:t>09</w:t>
      </w:r>
      <w:r w:rsidRPr="00D65227">
        <w:rPr>
          <w:rFonts w:ascii="Times New Roman" w:hAnsi="Times New Roman" w:cs="Times New Roman"/>
          <w:sz w:val="24"/>
          <w:szCs w:val="24"/>
        </w:rPr>
        <w:t>/</w:t>
      </w:r>
      <w:r>
        <w:rPr>
          <w:rFonts w:ascii="Times New Roman" w:hAnsi="Times New Roman" w:cs="Times New Roman"/>
          <w:sz w:val="24"/>
          <w:szCs w:val="24"/>
        </w:rPr>
        <w:t>10</w:t>
      </w:r>
      <w:r w:rsidRPr="00D65227">
        <w:rPr>
          <w:rFonts w:ascii="Times New Roman" w:hAnsi="Times New Roman" w:cs="Times New Roman"/>
          <w:sz w:val="24"/>
          <w:szCs w:val="24"/>
        </w:rPr>
        <w:t>/</w:t>
      </w:r>
      <w:r>
        <w:rPr>
          <w:rFonts w:ascii="Times New Roman" w:hAnsi="Times New Roman" w:cs="Times New Roman"/>
          <w:sz w:val="24"/>
          <w:szCs w:val="24"/>
        </w:rPr>
        <w:t>20</w:t>
      </w:r>
      <w:r w:rsidRPr="00D65227">
        <w:rPr>
          <w:rFonts w:ascii="Times New Roman" w:hAnsi="Times New Roman" w:cs="Times New Roman"/>
          <w:sz w:val="24"/>
          <w:szCs w:val="24"/>
        </w:rPr>
        <w:t>1</w:t>
      </w:r>
      <w:r>
        <w:rPr>
          <w:rFonts w:ascii="Times New Roman" w:hAnsi="Times New Roman" w:cs="Times New Roman"/>
          <w:sz w:val="24"/>
          <w:szCs w:val="24"/>
        </w:rPr>
        <w:t>8</w:t>
      </w:r>
      <w:r w:rsidRPr="00D65227">
        <w:rPr>
          <w:rFonts w:ascii="Times New Roman" w:hAnsi="Times New Roman" w:cs="Times New Roman"/>
          <w:sz w:val="24"/>
          <w:szCs w:val="24"/>
        </w:rPr>
        <w:t xml:space="preserve">                                                                                           </w:t>
      </w:r>
      <w:r w:rsidR="0095024A">
        <w:rPr>
          <w:rFonts w:ascii="Times New Roman" w:hAnsi="Times New Roman" w:cs="Times New Roman"/>
          <w:sz w:val="24"/>
          <w:szCs w:val="24"/>
        </w:rPr>
        <w:t xml:space="preserve">      </w:t>
      </w:r>
      <w:r w:rsidRPr="00D65227">
        <w:rPr>
          <w:rFonts w:ascii="Times New Roman" w:hAnsi="Times New Roman" w:cs="Times New Roman"/>
          <w:sz w:val="24"/>
          <w:szCs w:val="24"/>
        </w:rPr>
        <w:t xml:space="preserve">  Il segretario</w:t>
      </w:r>
      <w:r w:rsidRPr="00FF7DD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608E5" w:rsidRDefault="00AC3EA7" w:rsidP="00DC2841">
      <w:pPr>
        <w:spacing w:after="0"/>
        <w:jc w:val="both"/>
      </w:pPr>
      <w:r>
        <w:rPr>
          <w:rFonts w:ascii="Times New Roman" w:hAnsi="Times New Roman" w:cs="Times New Roman"/>
          <w:sz w:val="24"/>
          <w:szCs w:val="24"/>
        </w:rPr>
        <w:t xml:space="preserve">                                                                                                                              </w:t>
      </w:r>
      <w:r w:rsidR="00936294">
        <w:rPr>
          <w:rFonts w:ascii="Times New Roman" w:hAnsi="Times New Roman" w:cs="Times New Roman"/>
          <w:sz w:val="24"/>
          <w:szCs w:val="24"/>
        </w:rPr>
        <w:t xml:space="preserve">       </w:t>
      </w:r>
      <w:r>
        <w:rPr>
          <w:rFonts w:ascii="Times New Roman" w:hAnsi="Times New Roman" w:cs="Times New Roman"/>
          <w:sz w:val="24"/>
          <w:szCs w:val="24"/>
        </w:rPr>
        <w:t xml:space="preserve"> </w:t>
      </w:r>
      <w:r w:rsidR="0095024A">
        <w:rPr>
          <w:rFonts w:ascii="Times New Roman" w:hAnsi="Times New Roman" w:cs="Times New Roman"/>
          <w:sz w:val="24"/>
          <w:szCs w:val="24"/>
        </w:rPr>
        <w:t>Rosa Noce</w:t>
      </w:r>
      <w:r w:rsidRPr="00FF7DD5">
        <w:rPr>
          <w:rFonts w:ascii="Times New Roman" w:hAnsi="Times New Roman" w:cs="Times New Roman"/>
          <w:sz w:val="24"/>
          <w:szCs w:val="24"/>
        </w:rPr>
        <w:t xml:space="preserve"> </w:t>
      </w:r>
    </w:p>
    <w:sectPr w:rsidR="00F608E5" w:rsidSect="00DC2841">
      <w:footerReference w:type="default" r:id="rId7"/>
      <w:pgSz w:w="11906" w:h="16838"/>
      <w:pgMar w:top="567"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3A0" w:rsidRDefault="00CB63A0">
      <w:pPr>
        <w:spacing w:after="0" w:line="240" w:lineRule="auto"/>
      </w:pPr>
      <w:r>
        <w:separator/>
      </w:r>
    </w:p>
  </w:endnote>
  <w:endnote w:type="continuationSeparator" w:id="0">
    <w:p w:rsidR="00CB63A0" w:rsidRDefault="00CB6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037143"/>
      <w:docPartObj>
        <w:docPartGallery w:val="Page Numbers (Bottom of Page)"/>
        <w:docPartUnique/>
      </w:docPartObj>
    </w:sdtPr>
    <w:sdtEndPr/>
    <w:sdtContent>
      <w:p w:rsidR="00B22924" w:rsidRDefault="00DC2841">
        <w:pPr>
          <w:pStyle w:val="Pidipagina"/>
          <w:jc w:val="right"/>
        </w:pPr>
        <w:r>
          <w:fldChar w:fldCharType="begin"/>
        </w:r>
        <w:r>
          <w:instrText>PAGE   \* MERGEFORMAT</w:instrText>
        </w:r>
        <w:r>
          <w:fldChar w:fldCharType="separate"/>
        </w:r>
        <w:r>
          <w:rPr>
            <w:noProof/>
          </w:rPr>
          <w:t>5</w:t>
        </w:r>
        <w:r>
          <w:fldChar w:fldCharType="end"/>
        </w:r>
      </w:p>
    </w:sdtContent>
  </w:sdt>
  <w:p w:rsidR="00B22924" w:rsidRDefault="00CB63A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3A0" w:rsidRDefault="00CB63A0">
      <w:pPr>
        <w:spacing w:after="0" w:line="240" w:lineRule="auto"/>
      </w:pPr>
      <w:r>
        <w:separator/>
      </w:r>
    </w:p>
  </w:footnote>
  <w:footnote w:type="continuationSeparator" w:id="0">
    <w:p w:rsidR="00CB63A0" w:rsidRDefault="00CB6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D3695"/>
    <w:multiLevelType w:val="hybridMultilevel"/>
    <w:tmpl w:val="58A4F3F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EA7"/>
    <w:rsid w:val="00276A8F"/>
    <w:rsid w:val="002D29E2"/>
    <w:rsid w:val="00472F83"/>
    <w:rsid w:val="00715DC2"/>
    <w:rsid w:val="0073611E"/>
    <w:rsid w:val="00936294"/>
    <w:rsid w:val="0095024A"/>
    <w:rsid w:val="00AC3EA7"/>
    <w:rsid w:val="00B20836"/>
    <w:rsid w:val="00CB63A0"/>
    <w:rsid w:val="00D814B8"/>
    <w:rsid w:val="00DC2841"/>
    <w:rsid w:val="00F60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FF85"/>
  <w15:chartTrackingRefBased/>
  <w15:docId w15:val="{2C1F40B2-5E62-440C-A368-A9D5CEFA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C3EA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C3EA7"/>
    <w:pPr>
      <w:ind w:left="720"/>
      <w:contextualSpacing/>
    </w:pPr>
  </w:style>
  <w:style w:type="character" w:styleId="Collegamentoipertestuale">
    <w:name w:val="Hyperlink"/>
    <w:basedOn w:val="Carpredefinitoparagrafo"/>
    <w:uiPriority w:val="99"/>
    <w:unhideWhenUsed/>
    <w:rsid w:val="00AC3EA7"/>
    <w:rPr>
      <w:color w:val="0563C1" w:themeColor="hyperlink"/>
      <w:u w:val="single"/>
    </w:rPr>
  </w:style>
  <w:style w:type="table" w:styleId="Grigliatabella">
    <w:name w:val="Table Grid"/>
    <w:basedOn w:val="Tabellanormale"/>
    <w:uiPriority w:val="39"/>
    <w:rsid w:val="00AC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AC3E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3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984</Words>
  <Characters>5614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4</cp:revision>
  <dcterms:created xsi:type="dcterms:W3CDTF">2018-10-09T08:10:00Z</dcterms:created>
  <dcterms:modified xsi:type="dcterms:W3CDTF">2018-10-09T21:23:00Z</dcterms:modified>
</cp:coreProperties>
</file>