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E5" w:rsidRPr="00091CD0" w:rsidRDefault="00091CD0" w:rsidP="00091C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91CD0">
        <w:rPr>
          <w:rFonts w:ascii="Times New Roman" w:hAnsi="Times New Roman" w:cs="Times New Roman"/>
          <w:b/>
          <w:sz w:val="24"/>
        </w:rPr>
        <w:t>Liceo Scientifico Statale “F. Severi” –Salerno</w:t>
      </w:r>
    </w:p>
    <w:p w:rsidR="00091CD0" w:rsidRPr="00091CD0" w:rsidRDefault="00091CD0" w:rsidP="00091C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91CD0">
        <w:rPr>
          <w:rFonts w:ascii="Times New Roman" w:hAnsi="Times New Roman" w:cs="Times New Roman"/>
          <w:b/>
          <w:sz w:val="24"/>
        </w:rPr>
        <w:t>Campionato/Olimpiadi della filosofia</w:t>
      </w:r>
    </w:p>
    <w:p w:rsidR="00091CD0" w:rsidRPr="00091CD0" w:rsidRDefault="00091CD0" w:rsidP="00091C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91CD0">
        <w:rPr>
          <w:rFonts w:ascii="Times New Roman" w:hAnsi="Times New Roman" w:cs="Times New Roman"/>
          <w:b/>
          <w:sz w:val="24"/>
        </w:rPr>
        <w:t>a.s.2017-18</w:t>
      </w:r>
    </w:p>
    <w:p w:rsidR="00091CD0" w:rsidRPr="00091CD0" w:rsidRDefault="00091CD0" w:rsidP="00091C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91CD0">
        <w:rPr>
          <w:rFonts w:ascii="Times New Roman" w:hAnsi="Times New Roman" w:cs="Times New Roman"/>
          <w:b/>
          <w:sz w:val="24"/>
        </w:rPr>
        <w:t>Prova di selezione a livello di Istituto</w:t>
      </w:r>
    </w:p>
    <w:p w:rsidR="00091CD0" w:rsidRPr="00091CD0" w:rsidRDefault="00091CD0" w:rsidP="00091C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91CD0">
        <w:rPr>
          <w:rFonts w:ascii="Times New Roman" w:hAnsi="Times New Roman" w:cs="Times New Roman"/>
          <w:b/>
          <w:sz w:val="24"/>
        </w:rPr>
        <w:t>Data_________</w:t>
      </w:r>
    </w:p>
    <w:tbl>
      <w:tblPr>
        <w:tblStyle w:val="Grigliatabella"/>
        <w:tblpPr w:leftFromText="141" w:rightFromText="141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091CD0" w:rsidRPr="00091CD0" w:rsidTr="00022BE9">
        <w:tc>
          <w:tcPr>
            <w:tcW w:w="6232" w:type="dxa"/>
          </w:tcPr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Criteri di valutazione della prova e relativi punteggi</w:t>
            </w:r>
          </w:p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proofErr w:type="gramStart"/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canale</w:t>
            </w:r>
            <w:proofErr w:type="gramEnd"/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nazionale)</w:t>
            </w:r>
          </w:p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Verranno adottarti i criteri indicati qui di seguito (punteggio finale espresso in decimi)</w:t>
            </w:r>
          </w:p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96" w:type="dxa"/>
          </w:tcPr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Punteggio</w:t>
            </w:r>
          </w:p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proofErr w:type="spellStart"/>
            <w:proofErr w:type="gramStart"/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max</w:t>
            </w:r>
            <w:proofErr w:type="spellEnd"/>
            <w:proofErr w:type="gramEnd"/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10/10)</w:t>
            </w:r>
          </w:p>
        </w:tc>
      </w:tr>
      <w:tr w:rsidR="00091CD0" w:rsidRPr="00091CD0" w:rsidTr="00022BE9">
        <w:tc>
          <w:tcPr>
            <w:tcW w:w="6232" w:type="dxa"/>
          </w:tcPr>
          <w:p w:rsidR="00091CD0" w:rsidRPr="00091CD0" w:rsidRDefault="00091CD0" w:rsidP="00091C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sz w:val="28"/>
                <w:szCs w:val="24"/>
              </w:rPr>
              <w:t>Aderenza alla traccia (0-3)</w:t>
            </w:r>
          </w:p>
        </w:tc>
        <w:tc>
          <w:tcPr>
            <w:tcW w:w="3396" w:type="dxa"/>
          </w:tcPr>
          <w:p w:rsidR="00091CD0" w:rsidRPr="00091CD0" w:rsidRDefault="00091CD0" w:rsidP="00091C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1CD0" w:rsidRPr="00091CD0" w:rsidTr="00022BE9">
        <w:tc>
          <w:tcPr>
            <w:tcW w:w="6232" w:type="dxa"/>
          </w:tcPr>
          <w:p w:rsidR="00091CD0" w:rsidRPr="00091CD0" w:rsidRDefault="00091CD0" w:rsidP="00091C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sz w:val="28"/>
                <w:szCs w:val="24"/>
              </w:rPr>
              <w:t>Comprensione filosofica dell’argomento (0-3)</w:t>
            </w:r>
          </w:p>
        </w:tc>
        <w:tc>
          <w:tcPr>
            <w:tcW w:w="3396" w:type="dxa"/>
          </w:tcPr>
          <w:p w:rsidR="00091CD0" w:rsidRPr="00091CD0" w:rsidRDefault="00091CD0" w:rsidP="00091C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1CD0" w:rsidRPr="00091CD0" w:rsidTr="00022BE9">
        <w:tc>
          <w:tcPr>
            <w:tcW w:w="6232" w:type="dxa"/>
          </w:tcPr>
          <w:p w:rsidR="00091CD0" w:rsidRPr="00091CD0" w:rsidRDefault="00091CD0" w:rsidP="00091C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sz w:val="28"/>
                <w:szCs w:val="24"/>
              </w:rPr>
              <w:t>Validità argomentativa (0-2)</w:t>
            </w:r>
          </w:p>
        </w:tc>
        <w:tc>
          <w:tcPr>
            <w:tcW w:w="3396" w:type="dxa"/>
          </w:tcPr>
          <w:p w:rsidR="00091CD0" w:rsidRPr="00091CD0" w:rsidRDefault="00091CD0" w:rsidP="00091C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1CD0" w:rsidRPr="00091CD0" w:rsidTr="00022BE9">
        <w:tc>
          <w:tcPr>
            <w:tcW w:w="6232" w:type="dxa"/>
          </w:tcPr>
          <w:p w:rsidR="00091CD0" w:rsidRPr="00091CD0" w:rsidRDefault="00091CD0" w:rsidP="00091C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sz w:val="28"/>
                <w:szCs w:val="24"/>
              </w:rPr>
              <w:t>Coerenza e originalità (0-2)</w:t>
            </w:r>
          </w:p>
        </w:tc>
        <w:tc>
          <w:tcPr>
            <w:tcW w:w="3396" w:type="dxa"/>
          </w:tcPr>
          <w:p w:rsidR="00091CD0" w:rsidRPr="00091CD0" w:rsidRDefault="00091CD0" w:rsidP="00091C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1CD0" w:rsidRPr="00091CD0" w:rsidTr="00022BE9">
        <w:tc>
          <w:tcPr>
            <w:tcW w:w="6232" w:type="dxa"/>
          </w:tcPr>
          <w:p w:rsidR="00091CD0" w:rsidRPr="00091CD0" w:rsidRDefault="00022BE9" w:rsidP="00022B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Totale punteggio</w:t>
            </w:r>
          </w:p>
        </w:tc>
        <w:tc>
          <w:tcPr>
            <w:tcW w:w="3396" w:type="dxa"/>
          </w:tcPr>
          <w:p w:rsid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/10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</w:t>
            </w:r>
          </w:p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</w:t>
            </w:r>
          </w:p>
        </w:tc>
      </w:tr>
    </w:tbl>
    <w:p w:rsidR="00091CD0" w:rsidRDefault="00091CD0" w:rsidP="00091C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91CD0">
        <w:rPr>
          <w:rFonts w:ascii="Times New Roman" w:hAnsi="Times New Roman" w:cs="Times New Roman"/>
          <w:b/>
          <w:sz w:val="24"/>
        </w:rPr>
        <w:t>Aula___________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091CD0" w:rsidRPr="00091CD0" w:rsidRDefault="00091CD0" w:rsidP="00091CD0">
      <w:pPr>
        <w:rPr>
          <w:rFonts w:ascii="Times New Roman" w:hAnsi="Times New Roman" w:cs="Times New Roman"/>
          <w:sz w:val="24"/>
        </w:rPr>
      </w:pPr>
    </w:p>
    <w:p w:rsidR="00091CD0" w:rsidRPr="00091CD0" w:rsidRDefault="00091CD0" w:rsidP="00091CD0">
      <w:pPr>
        <w:rPr>
          <w:rFonts w:ascii="Times New Roman" w:hAnsi="Times New Roman" w:cs="Times New Roman"/>
          <w:sz w:val="24"/>
        </w:rPr>
      </w:pPr>
    </w:p>
    <w:tbl>
      <w:tblPr>
        <w:tblStyle w:val="Grigliatabella"/>
        <w:tblpPr w:leftFromText="141" w:rightFromText="141" w:vertAnchor="page" w:horzAnchor="margin" w:tblpY="8086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091CD0" w:rsidRPr="00091CD0" w:rsidTr="00022BE9">
        <w:tc>
          <w:tcPr>
            <w:tcW w:w="6232" w:type="dxa"/>
          </w:tcPr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Criteri di valutazione della prova e relativi punteggi</w:t>
            </w:r>
          </w:p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proofErr w:type="gramStart"/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canale</w:t>
            </w:r>
            <w:proofErr w:type="gramEnd"/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inter</w:t>
            </w: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nazionale)</w:t>
            </w:r>
          </w:p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Verranno adottarti i criteri indicati qui di seguito (punteggio finale espresso in decimi)</w:t>
            </w:r>
          </w:p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96" w:type="dxa"/>
          </w:tcPr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Punteggio</w:t>
            </w:r>
          </w:p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proofErr w:type="spellStart"/>
            <w:proofErr w:type="gramStart"/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max</w:t>
            </w:r>
            <w:proofErr w:type="spellEnd"/>
            <w:proofErr w:type="gramEnd"/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10/10)</w:t>
            </w:r>
          </w:p>
        </w:tc>
      </w:tr>
      <w:tr w:rsidR="00091CD0" w:rsidRPr="00091CD0" w:rsidTr="00022BE9">
        <w:tc>
          <w:tcPr>
            <w:tcW w:w="6232" w:type="dxa"/>
          </w:tcPr>
          <w:p w:rsidR="00091CD0" w:rsidRPr="00091CD0" w:rsidRDefault="00091CD0" w:rsidP="00091CD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sz w:val="28"/>
                <w:szCs w:val="24"/>
              </w:rPr>
              <w:t>Aderenza alla traccia (0-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091CD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396" w:type="dxa"/>
          </w:tcPr>
          <w:p w:rsidR="00091CD0" w:rsidRPr="00091CD0" w:rsidRDefault="00091CD0" w:rsidP="00091C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1CD0" w:rsidRPr="00091CD0" w:rsidTr="00022BE9">
        <w:tc>
          <w:tcPr>
            <w:tcW w:w="6232" w:type="dxa"/>
          </w:tcPr>
          <w:p w:rsidR="00091CD0" w:rsidRPr="00091CD0" w:rsidRDefault="00091CD0" w:rsidP="00091CD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sz w:val="28"/>
                <w:szCs w:val="24"/>
              </w:rPr>
              <w:t>Comprensione filosofica dell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’argomento (0-2</w:t>
            </w:r>
            <w:r w:rsidRPr="00091CD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396" w:type="dxa"/>
          </w:tcPr>
          <w:p w:rsidR="00091CD0" w:rsidRPr="00091CD0" w:rsidRDefault="00091CD0" w:rsidP="00091C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1CD0" w:rsidRPr="00091CD0" w:rsidTr="00022BE9">
        <w:tc>
          <w:tcPr>
            <w:tcW w:w="6232" w:type="dxa"/>
          </w:tcPr>
          <w:p w:rsidR="00091CD0" w:rsidRPr="00091CD0" w:rsidRDefault="00091CD0" w:rsidP="00091CD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sz w:val="28"/>
                <w:szCs w:val="24"/>
              </w:rPr>
              <w:t>Validità argomentativa (0-2)</w:t>
            </w:r>
          </w:p>
        </w:tc>
        <w:tc>
          <w:tcPr>
            <w:tcW w:w="3396" w:type="dxa"/>
          </w:tcPr>
          <w:p w:rsidR="00091CD0" w:rsidRPr="00091CD0" w:rsidRDefault="00091CD0" w:rsidP="00091C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1CD0" w:rsidRPr="00091CD0" w:rsidTr="00022BE9">
        <w:tc>
          <w:tcPr>
            <w:tcW w:w="6232" w:type="dxa"/>
          </w:tcPr>
          <w:p w:rsidR="00091CD0" w:rsidRPr="00091CD0" w:rsidRDefault="00091CD0" w:rsidP="00091CD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sz w:val="28"/>
                <w:szCs w:val="24"/>
              </w:rPr>
              <w:t>Coerenza e originalità (0-2)</w:t>
            </w:r>
          </w:p>
        </w:tc>
        <w:tc>
          <w:tcPr>
            <w:tcW w:w="3396" w:type="dxa"/>
          </w:tcPr>
          <w:p w:rsidR="00091CD0" w:rsidRPr="00091CD0" w:rsidRDefault="00091CD0" w:rsidP="00091C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1CD0" w:rsidRPr="00091CD0" w:rsidTr="00022BE9">
        <w:tc>
          <w:tcPr>
            <w:tcW w:w="6232" w:type="dxa"/>
          </w:tcPr>
          <w:p w:rsidR="00091CD0" w:rsidRPr="00091CD0" w:rsidRDefault="00091CD0" w:rsidP="00091CD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Aspetti formali circa la padronanza e l’uso della lingua straniera* (1-2)</w:t>
            </w:r>
          </w:p>
        </w:tc>
        <w:tc>
          <w:tcPr>
            <w:tcW w:w="3396" w:type="dxa"/>
          </w:tcPr>
          <w:p w:rsidR="00091CD0" w:rsidRPr="00091CD0" w:rsidRDefault="00091CD0" w:rsidP="00091C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1CD0" w:rsidRPr="00091CD0" w:rsidTr="00022BE9">
        <w:tc>
          <w:tcPr>
            <w:tcW w:w="6232" w:type="dxa"/>
          </w:tcPr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Totale punteggio</w:t>
            </w:r>
          </w:p>
        </w:tc>
        <w:tc>
          <w:tcPr>
            <w:tcW w:w="3396" w:type="dxa"/>
          </w:tcPr>
          <w:p w:rsid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1CD0">
              <w:rPr>
                <w:rFonts w:ascii="Times New Roman" w:hAnsi="Times New Roman" w:cs="Times New Roman"/>
                <w:b/>
                <w:sz w:val="28"/>
                <w:szCs w:val="24"/>
              </w:rPr>
              <w:t>/10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</w:t>
            </w:r>
          </w:p>
          <w:p w:rsidR="00091CD0" w:rsidRPr="00091CD0" w:rsidRDefault="00091CD0" w:rsidP="00091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</w:t>
            </w:r>
          </w:p>
        </w:tc>
      </w:tr>
    </w:tbl>
    <w:p w:rsidR="00091CD0" w:rsidRPr="00091CD0" w:rsidRDefault="00091CD0" w:rsidP="00091CD0">
      <w:pPr>
        <w:rPr>
          <w:rFonts w:ascii="Times New Roman" w:hAnsi="Times New Roman" w:cs="Times New Roman"/>
          <w:sz w:val="24"/>
        </w:rPr>
      </w:pPr>
    </w:p>
    <w:p w:rsidR="00091CD0" w:rsidRPr="00022BE9" w:rsidRDefault="00022BE9" w:rsidP="00022BE9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t>Il punteggio totale di questo indicatore va a un minimo di p.1,00 ad un massimo di p.2.00; la frazione di punto relativa ai singoli aspetti si attribuisce al suo valore massimo se la padronanza e l’uso siano pieni/eccellenti –B2 nel quadro europeo di riferimento; si sceglie, invece, una frazione intermedia se si ritiene che il possesso sia buono, pieno, sufficiente, scadente. Si terrà conto dei seguenti parametri: Punteggiatura (formato, impaginazione); Ortografia (carattere, segni diacritici); Pertinenza lessicale (enciclopedia, vocabolario, espressioni); Sintassi; Esposizione (chiarezza, continuità, essenzialità, fluidità)</w:t>
      </w:r>
    </w:p>
    <w:p w:rsidR="00091CD0" w:rsidRPr="00091CD0" w:rsidRDefault="00022BE9" w:rsidP="00022B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GRADUAZIONE DEL PUNTEGGIO Scarso 4, Insufficiente 5, Quasi sufficiente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5,5, Sufficiente 6, Discreto 7, Buono 8, Ottimo 9, Eccellente 10.</w:t>
      </w:r>
    </w:p>
    <w:sectPr w:rsidR="00091CD0" w:rsidRPr="00091CD0" w:rsidSect="00091CD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13F99"/>
    <w:multiLevelType w:val="hybridMultilevel"/>
    <w:tmpl w:val="183AA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6CAB"/>
    <w:multiLevelType w:val="hybridMultilevel"/>
    <w:tmpl w:val="183AA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B6BDD"/>
    <w:multiLevelType w:val="hybridMultilevel"/>
    <w:tmpl w:val="183AA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0"/>
    <w:rsid w:val="00022BE9"/>
    <w:rsid w:val="00091CD0"/>
    <w:rsid w:val="00715DC2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3D07-6C1E-47F3-B749-72F00021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1</cp:revision>
  <dcterms:created xsi:type="dcterms:W3CDTF">2017-12-19T17:26:00Z</dcterms:created>
  <dcterms:modified xsi:type="dcterms:W3CDTF">2017-12-19T17:47:00Z</dcterms:modified>
</cp:coreProperties>
</file>