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2A7" w:rsidRDefault="00C232A7" w:rsidP="00C232A7">
      <w:pPr>
        <w:pStyle w:val="Stile1"/>
        <w:ind w:left="568" w:firstLine="0"/>
        <w:jc w:val="center"/>
        <w:rPr>
          <w:rFonts w:ascii="Arial Black" w:hAnsi="Arial Black"/>
          <w:b/>
          <w:bCs/>
          <w:sz w:val="36"/>
          <w:szCs w:val="3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66"/>
        <w:gridCol w:w="3260"/>
      </w:tblGrid>
      <w:tr w:rsidR="00C232A7" w:rsidTr="0073732F">
        <w:tc>
          <w:tcPr>
            <w:tcW w:w="3652" w:type="dxa"/>
            <w:tcBorders>
              <w:top w:val="single" w:sz="4" w:space="0" w:color="auto"/>
            </w:tcBorders>
            <w:vAlign w:val="center"/>
          </w:tcPr>
          <w:p w:rsidR="00C232A7" w:rsidRDefault="00C232A7" w:rsidP="0073732F">
            <w:pPr>
              <w:pStyle w:val="Titolo2"/>
              <w:jc w:val="left"/>
              <w:outlineLvl w:val="1"/>
            </w:pPr>
            <w:r>
              <w:rPr>
                <w:noProof/>
              </w:rPr>
              <w:drawing>
                <wp:inline distT="0" distB="0" distL="0" distR="0" wp14:anchorId="1CDA6E72" wp14:editId="02CBC078">
                  <wp:extent cx="849600" cy="641803"/>
                  <wp:effectExtent l="19050" t="0" r="7650" b="0"/>
                  <wp:docPr id="13" name="Immagine 4" descr="http://files.liceoclassicodesanctis.it/200021414-9f1bda015b/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liceoclassicodesanctis.it/200021414-9f1bda015b/logo_europa.jpg"/>
                          <pic:cNvPicPr>
                            <a:picLocks noChangeAspect="1" noChangeArrowheads="1"/>
                          </pic:cNvPicPr>
                        </pic:nvPicPr>
                        <pic:blipFill>
                          <a:blip r:embed="rId7"/>
                          <a:srcRect/>
                          <a:stretch>
                            <a:fillRect/>
                          </a:stretch>
                        </pic:blipFill>
                        <pic:spPr bwMode="auto">
                          <a:xfrm>
                            <a:off x="0" y="0"/>
                            <a:ext cx="849600" cy="641803"/>
                          </a:xfrm>
                          <a:prstGeom prst="rect">
                            <a:avLst/>
                          </a:prstGeom>
                          <a:noFill/>
                          <a:ln w="9525">
                            <a:noFill/>
                            <a:miter lim="800000"/>
                            <a:headEnd/>
                            <a:tailEnd/>
                          </a:ln>
                        </pic:spPr>
                      </pic:pic>
                    </a:graphicData>
                  </a:graphic>
                </wp:inline>
              </w:drawing>
            </w:r>
          </w:p>
        </w:tc>
        <w:tc>
          <w:tcPr>
            <w:tcW w:w="2866" w:type="dxa"/>
            <w:tcBorders>
              <w:top w:val="single" w:sz="4" w:space="0" w:color="auto"/>
            </w:tcBorders>
            <w:vAlign w:val="center"/>
          </w:tcPr>
          <w:p w:rsidR="00C232A7" w:rsidRDefault="00C232A7" w:rsidP="0073732F">
            <w:pPr>
              <w:pStyle w:val="Titolo2"/>
              <w:jc w:val="center"/>
              <w:outlineLvl w:val="1"/>
            </w:pPr>
            <w:r>
              <w:rPr>
                <w:noProof/>
              </w:rPr>
              <w:drawing>
                <wp:inline distT="0" distB="0" distL="0" distR="0" wp14:anchorId="5DA35FC8" wp14:editId="5F9E7198">
                  <wp:extent cx="850900" cy="723900"/>
                  <wp:effectExtent l="19050" t="0" r="6350"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850900" cy="723900"/>
                          </a:xfrm>
                          <a:prstGeom prst="rect">
                            <a:avLst/>
                          </a:prstGeom>
                          <a:noFill/>
                        </pic:spPr>
                      </pic:pic>
                    </a:graphicData>
                  </a:graphic>
                </wp:inline>
              </w:drawing>
            </w:r>
          </w:p>
        </w:tc>
        <w:tc>
          <w:tcPr>
            <w:tcW w:w="3260" w:type="dxa"/>
            <w:tcBorders>
              <w:top w:val="single" w:sz="4" w:space="0" w:color="auto"/>
            </w:tcBorders>
            <w:vAlign w:val="center"/>
          </w:tcPr>
          <w:p w:rsidR="00C232A7" w:rsidRDefault="00C232A7" w:rsidP="0073732F">
            <w:pPr>
              <w:pStyle w:val="Titolo2"/>
              <w:jc w:val="right"/>
              <w:outlineLvl w:val="1"/>
            </w:pPr>
            <w:r>
              <w:rPr>
                <w:noProof/>
              </w:rPr>
              <w:drawing>
                <wp:inline distT="0" distB="0" distL="0" distR="0" wp14:anchorId="5C78C150" wp14:editId="1F9D05E3">
                  <wp:extent cx="990600" cy="990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veri.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C232A7" w:rsidRPr="00E82E23" w:rsidRDefault="00C232A7" w:rsidP="00C232A7">
      <w:pPr>
        <w:pStyle w:val="Stile1"/>
        <w:ind w:left="568" w:firstLine="0"/>
        <w:jc w:val="center"/>
        <w:rPr>
          <w:b/>
          <w:bCs/>
          <w:sz w:val="36"/>
          <w:szCs w:val="36"/>
        </w:rPr>
      </w:pPr>
      <w:r w:rsidRPr="00E82E23">
        <w:rPr>
          <w:b/>
          <w:bCs/>
          <w:sz w:val="36"/>
          <w:szCs w:val="36"/>
        </w:rPr>
        <w:t>Liceo Scientifico Statale “F. Severi” di Salerno</w:t>
      </w:r>
    </w:p>
    <w:p w:rsidR="00C232A7" w:rsidRPr="00E82E23" w:rsidRDefault="00C232A7" w:rsidP="00C232A7">
      <w:pPr>
        <w:pStyle w:val="Stile1"/>
        <w:jc w:val="center"/>
        <w:rPr>
          <w:b/>
          <w:bCs/>
          <w:sz w:val="36"/>
          <w:szCs w:val="36"/>
        </w:rPr>
      </w:pPr>
      <w:r w:rsidRPr="00E82E23">
        <w:rPr>
          <w:b/>
          <w:bCs/>
          <w:sz w:val="36"/>
          <w:szCs w:val="36"/>
        </w:rPr>
        <w:t xml:space="preserve">Dipartimento </w:t>
      </w:r>
      <w:proofErr w:type="gramStart"/>
      <w:r w:rsidRPr="00E82E23">
        <w:rPr>
          <w:b/>
          <w:bCs/>
          <w:sz w:val="36"/>
          <w:szCs w:val="36"/>
        </w:rPr>
        <w:t>di  Filosofia</w:t>
      </w:r>
      <w:proofErr w:type="gramEnd"/>
      <w:r w:rsidRPr="00E82E23">
        <w:rPr>
          <w:b/>
          <w:bCs/>
          <w:sz w:val="36"/>
          <w:szCs w:val="36"/>
        </w:rPr>
        <w:t xml:space="preserve"> e Storia</w:t>
      </w:r>
    </w:p>
    <w:p w:rsidR="00C232A7" w:rsidRPr="00160779" w:rsidRDefault="00C232A7" w:rsidP="00C232A7">
      <w:pPr>
        <w:pStyle w:val="Stile1"/>
        <w:jc w:val="center"/>
        <w:rPr>
          <w:b/>
          <w:bCs/>
          <w:iCs/>
          <w:sz w:val="28"/>
          <w:szCs w:val="36"/>
        </w:rPr>
      </w:pPr>
      <w:r w:rsidRPr="00160779">
        <w:rPr>
          <w:b/>
          <w:bCs/>
          <w:iCs/>
          <w:sz w:val="28"/>
          <w:szCs w:val="36"/>
        </w:rPr>
        <w:t>Anno scolastico 20</w:t>
      </w:r>
      <w:r w:rsidR="00DA7870">
        <w:rPr>
          <w:b/>
          <w:bCs/>
          <w:iCs/>
          <w:sz w:val="28"/>
          <w:szCs w:val="36"/>
        </w:rPr>
        <w:t>20</w:t>
      </w:r>
      <w:r w:rsidRPr="00160779">
        <w:rPr>
          <w:b/>
          <w:bCs/>
          <w:iCs/>
          <w:sz w:val="28"/>
          <w:szCs w:val="36"/>
        </w:rPr>
        <w:t>/</w:t>
      </w:r>
      <w:r w:rsidR="00DA7870">
        <w:rPr>
          <w:b/>
          <w:bCs/>
          <w:iCs/>
          <w:sz w:val="28"/>
          <w:szCs w:val="36"/>
        </w:rPr>
        <w:t>2</w:t>
      </w:r>
      <w:r w:rsidRPr="00160779">
        <w:rPr>
          <w:b/>
          <w:bCs/>
          <w:iCs/>
          <w:sz w:val="28"/>
          <w:szCs w:val="36"/>
        </w:rPr>
        <w:t>1</w:t>
      </w:r>
    </w:p>
    <w:p w:rsidR="00C232A7" w:rsidRDefault="00C232A7" w:rsidP="00C232A7">
      <w:pPr>
        <w:pStyle w:val="Stile1"/>
        <w:ind w:firstLine="0"/>
        <w:rPr>
          <w:b/>
          <w:bCs/>
          <w:iCs/>
          <w:sz w:val="36"/>
          <w:szCs w:val="36"/>
        </w:rPr>
      </w:pPr>
    </w:p>
    <w:p w:rsidR="00C232A7" w:rsidRPr="00276A67" w:rsidRDefault="00C232A7" w:rsidP="00C232A7">
      <w:pPr>
        <w:pStyle w:val="Stile1"/>
        <w:ind w:firstLine="0"/>
        <w:jc w:val="center"/>
        <w:rPr>
          <w:b/>
          <w:bCs/>
        </w:rPr>
      </w:pPr>
      <w:r w:rsidRPr="00276A67">
        <w:rPr>
          <w:b/>
          <w:bCs/>
          <w:sz w:val="44"/>
        </w:rPr>
        <w:t>Criteri generali ed essenziali di modula</w:t>
      </w:r>
      <w:r>
        <w:rPr>
          <w:b/>
          <w:bCs/>
          <w:sz w:val="44"/>
        </w:rPr>
        <w:t>zione d</w:t>
      </w:r>
      <w:r w:rsidRPr="00276A67">
        <w:rPr>
          <w:b/>
          <w:bCs/>
          <w:sz w:val="44"/>
        </w:rPr>
        <w:t>ell’attività di programmazione curricolare</w:t>
      </w:r>
    </w:p>
    <w:p w:rsidR="002B23AD" w:rsidRDefault="002B23AD" w:rsidP="00C232A7">
      <w:pPr>
        <w:pStyle w:val="Stile1"/>
        <w:ind w:left="928" w:firstLine="0"/>
        <w:rPr>
          <w:b/>
          <w:sz w:val="28"/>
          <w:szCs w:val="28"/>
        </w:rPr>
      </w:pPr>
    </w:p>
    <w:p w:rsidR="00C232A7" w:rsidRPr="00B45F9A" w:rsidRDefault="00940B5E" w:rsidP="00940B5E">
      <w:pPr>
        <w:pStyle w:val="Stile1"/>
        <w:rPr>
          <w:b/>
          <w:sz w:val="28"/>
          <w:szCs w:val="28"/>
        </w:rPr>
      </w:pPr>
      <w:r>
        <w:rPr>
          <w:b/>
          <w:sz w:val="28"/>
          <w:szCs w:val="28"/>
        </w:rPr>
        <w:t xml:space="preserve">  </w:t>
      </w:r>
      <w:r w:rsidR="00C232A7">
        <w:rPr>
          <w:b/>
          <w:sz w:val="28"/>
          <w:szCs w:val="28"/>
        </w:rPr>
        <w:t>Elementi di a</w:t>
      </w:r>
      <w:r w:rsidR="00C232A7" w:rsidRPr="00B45F9A">
        <w:rPr>
          <w:b/>
          <w:sz w:val="28"/>
          <w:szCs w:val="28"/>
        </w:rPr>
        <w:t>nalisi disciplinare</w:t>
      </w:r>
    </w:p>
    <w:p w:rsidR="00C232A7" w:rsidRDefault="00C232A7" w:rsidP="00C232A7">
      <w:pPr>
        <w:pStyle w:val="Stile1"/>
        <w:numPr>
          <w:ilvl w:val="0"/>
          <w:numId w:val="17"/>
        </w:numPr>
      </w:pPr>
      <w:r>
        <w:t xml:space="preserve">L’apprendimento/insegnamento della Storia e della Filosofia nel contesto del nuovo profilo culturale, educativo e professionale dei Licei </w:t>
      </w:r>
    </w:p>
    <w:p w:rsidR="00C83246" w:rsidRDefault="00C83246" w:rsidP="00C232A7">
      <w:pPr>
        <w:pStyle w:val="Stile1"/>
        <w:numPr>
          <w:ilvl w:val="0"/>
          <w:numId w:val="17"/>
        </w:numPr>
      </w:pPr>
      <w:r>
        <w:t>Richiami al PECUP</w:t>
      </w:r>
      <w:r w:rsidR="00BF3F39">
        <w:t>, alle Aree</w:t>
      </w:r>
      <w:r>
        <w:t xml:space="preserve"> e </w:t>
      </w:r>
      <w:r w:rsidR="00BF3F39">
        <w:t xml:space="preserve">al </w:t>
      </w:r>
      <w:r>
        <w:t xml:space="preserve">curricolo generale con riferimenti alla normativa vigente e alle competenze base/chiave di cittadinanza (vedi </w:t>
      </w:r>
      <w:r w:rsidRPr="002B23AD">
        <w:rPr>
          <w:b/>
        </w:rPr>
        <w:t>Allegato 1</w:t>
      </w:r>
      <w:r>
        <w:t>)</w:t>
      </w:r>
    </w:p>
    <w:p w:rsidR="00C232A7" w:rsidRPr="00B45F9A" w:rsidRDefault="00C232A7" w:rsidP="00C232A7">
      <w:pPr>
        <w:pStyle w:val="Stile1"/>
        <w:ind w:left="1648" w:firstLine="0"/>
        <w:rPr>
          <w:b/>
        </w:rPr>
      </w:pPr>
    </w:p>
    <w:p w:rsidR="00940B5E" w:rsidRPr="00B45F9A" w:rsidRDefault="00940B5E" w:rsidP="00940B5E">
      <w:pPr>
        <w:pStyle w:val="Stile1"/>
        <w:ind w:left="851" w:firstLine="0"/>
        <w:rPr>
          <w:b/>
          <w:sz w:val="28"/>
          <w:szCs w:val="28"/>
        </w:rPr>
      </w:pPr>
      <w:r w:rsidRPr="0046180D">
        <w:rPr>
          <w:b/>
          <w:sz w:val="28"/>
          <w:szCs w:val="28"/>
        </w:rPr>
        <w:t>Elementi di curriculo per la programmazione disciplinare annuale</w:t>
      </w:r>
      <w:r>
        <w:rPr>
          <w:b/>
          <w:sz w:val="28"/>
          <w:szCs w:val="28"/>
        </w:rPr>
        <w:t xml:space="preserve"> del singolo docente e per facilitare l’individuazione di nuclei tematici di intersezione con altre discipline all’interno dei Consigli di classe e dei gruppi di lavoro</w:t>
      </w:r>
    </w:p>
    <w:p w:rsidR="00C232A7" w:rsidRDefault="00C232A7" w:rsidP="00C232A7">
      <w:pPr>
        <w:pStyle w:val="Stile1"/>
        <w:numPr>
          <w:ilvl w:val="0"/>
          <w:numId w:val="17"/>
        </w:numPr>
      </w:pPr>
      <w:r>
        <w:t>Concetti (parole) – chiave, nuclei tematici</w:t>
      </w:r>
    </w:p>
    <w:p w:rsidR="00C232A7" w:rsidRPr="0046180D" w:rsidRDefault="00C232A7" w:rsidP="00C232A7">
      <w:pPr>
        <w:pStyle w:val="Stile1"/>
        <w:numPr>
          <w:ilvl w:val="0"/>
          <w:numId w:val="17"/>
        </w:numPr>
      </w:pPr>
      <w:r w:rsidRPr="0046180D">
        <w:t>R</w:t>
      </w:r>
      <w:r>
        <w:t>apporti inter-</w:t>
      </w:r>
      <w:proofErr w:type="spellStart"/>
      <w:r>
        <w:t>pluri</w:t>
      </w:r>
      <w:proofErr w:type="spellEnd"/>
      <w:r>
        <w:t xml:space="preserve">-multi-disciplinari </w:t>
      </w:r>
    </w:p>
    <w:p w:rsidR="00C232A7" w:rsidRPr="00E94AB3" w:rsidRDefault="00C232A7" w:rsidP="00C232A7">
      <w:pPr>
        <w:pStyle w:val="Paragrafoelenco"/>
        <w:numPr>
          <w:ilvl w:val="0"/>
          <w:numId w:val="17"/>
        </w:numPr>
        <w:jc w:val="both"/>
      </w:pPr>
      <w:r w:rsidRPr="00E94AB3">
        <w:t xml:space="preserve">Competenze in </w:t>
      </w:r>
      <w:r>
        <w:t>entrata/</w:t>
      </w:r>
      <w:r w:rsidRPr="00E94AB3">
        <w:t>uscita in rapporto alla progressione degli obiettivi specifici di apprendimento</w:t>
      </w:r>
      <w:r>
        <w:t xml:space="preserve"> nel corso del triennio</w:t>
      </w:r>
      <w:r w:rsidR="00940B5E">
        <w:t xml:space="preserve"> (con indicazione degli obiettivi minimi)</w:t>
      </w:r>
    </w:p>
    <w:p w:rsidR="00C232A7" w:rsidRDefault="00C232A7" w:rsidP="00C232A7">
      <w:pPr>
        <w:pStyle w:val="Stile1"/>
        <w:rPr>
          <w:b/>
          <w:sz w:val="28"/>
          <w:szCs w:val="28"/>
        </w:rPr>
      </w:pPr>
    </w:p>
    <w:p w:rsidR="00C232A7" w:rsidRPr="00B45F9A" w:rsidRDefault="00C232A7" w:rsidP="00C232A7">
      <w:pPr>
        <w:pStyle w:val="Stile1"/>
        <w:rPr>
          <w:b/>
          <w:sz w:val="28"/>
          <w:szCs w:val="28"/>
        </w:rPr>
      </w:pPr>
      <w:r>
        <w:rPr>
          <w:b/>
          <w:sz w:val="28"/>
          <w:szCs w:val="28"/>
        </w:rPr>
        <w:t xml:space="preserve">  </w:t>
      </w:r>
      <w:r w:rsidRPr="00B45F9A">
        <w:rPr>
          <w:b/>
          <w:sz w:val="28"/>
          <w:szCs w:val="28"/>
        </w:rPr>
        <w:t>Ambiente di apprendimento</w:t>
      </w:r>
    </w:p>
    <w:p w:rsidR="00C232A7" w:rsidRPr="00B45F9A" w:rsidRDefault="00C232A7" w:rsidP="00C232A7">
      <w:pPr>
        <w:pStyle w:val="Stile1"/>
        <w:numPr>
          <w:ilvl w:val="0"/>
          <w:numId w:val="18"/>
        </w:numPr>
      </w:pPr>
      <w:r w:rsidRPr="00B45F9A">
        <w:t>Metodologie</w:t>
      </w:r>
    </w:p>
    <w:p w:rsidR="00C232A7" w:rsidRPr="00B45F9A" w:rsidRDefault="00C232A7" w:rsidP="00C232A7">
      <w:pPr>
        <w:pStyle w:val="Stile1"/>
        <w:numPr>
          <w:ilvl w:val="0"/>
          <w:numId w:val="18"/>
        </w:numPr>
      </w:pPr>
      <w:r w:rsidRPr="00B45F9A">
        <w:t>Strumenti</w:t>
      </w:r>
    </w:p>
    <w:p w:rsidR="00C232A7" w:rsidRDefault="00C232A7" w:rsidP="00C232A7">
      <w:pPr>
        <w:pStyle w:val="Stile1"/>
        <w:numPr>
          <w:ilvl w:val="0"/>
          <w:numId w:val="18"/>
        </w:numPr>
      </w:pPr>
      <w:proofErr w:type="spellStart"/>
      <w:r w:rsidRPr="00B45F9A">
        <w:t>Setting</w:t>
      </w:r>
      <w:proofErr w:type="spellEnd"/>
      <w:r w:rsidRPr="00B45F9A">
        <w:t xml:space="preserve"> di lavoro</w:t>
      </w:r>
    </w:p>
    <w:p w:rsidR="00C232A7" w:rsidRDefault="00C232A7" w:rsidP="00C232A7">
      <w:pPr>
        <w:pStyle w:val="Stile1"/>
        <w:ind w:left="1648" w:firstLine="0"/>
      </w:pPr>
    </w:p>
    <w:p w:rsidR="00C232A7" w:rsidRPr="00B45F9A" w:rsidRDefault="00C232A7" w:rsidP="00C232A7">
      <w:pPr>
        <w:pStyle w:val="Stile1"/>
        <w:ind w:left="708" w:firstLine="0"/>
        <w:rPr>
          <w:b/>
          <w:sz w:val="28"/>
          <w:szCs w:val="28"/>
        </w:rPr>
      </w:pPr>
      <w:r>
        <w:rPr>
          <w:b/>
          <w:sz w:val="28"/>
          <w:szCs w:val="28"/>
        </w:rPr>
        <w:t xml:space="preserve">  </w:t>
      </w:r>
      <w:r w:rsidRPr="00B45F9A">
        <w:rPr>
          <w:b/>
          <w:sz w:val="28"/>
          <w:szCs w:val="28"/>
        </w:rPr>
        <w:t>Criteri della verifica e della valutazione</w:t>
      </w:r>
    </w:p>
    <w:p w:rsidR="00C232A7" w:rsidRDefault="00C232A7" w:rsidP="00C232A7">
      <w:pPr>
        <w:pStyle w:val="Stile1"/>
        <w:numPr>
          <w:ilvl w:val="0"/>
          <w:numId w:val="19"/>
        </w:numPr>
      </w:pPr>
      <w:r w:rsidRPr="00B45F9A">
        <w:t>Griglie di valutazione</w:t>
      </w:r>
      <w:r>
        <w:t xml:space="preserve"> delle verifiche scritte/orali</w:t>
      </w:r>
      <w:r w:rsidR="00C83246">
        <w:t xml:space="preserve"> e per la valutazione delle competenze (vedi </w:t>
      </w:r>
      <w:r w:rsidR="00C83246" w:rsidRPr="002B23AD">
        <w:rPr>
          <w:b/>
        </w:rPr>
        <w:t>Allegato 2</w:t>
      </w:r>
      <w:r w:rsidR="00C83246">
        <w:t>)</w:t>
      </w:r>
    </w:p>
    <w:p w:rsidR="00C232A7" w:rsidRDefault="00C232A7" w:rsidP="00C232A7">
      <w:pPr>
        <w:pStyle w:val="Stile1"/>
        <w:ind w:left="928" w:firstLine="0"/>
      </w:pPr>
    </w:p>
    <w:p w:rsidR="00C232A7" w:rsidRDefault="00C232A7" w:rsidP="00C232A7">
      <w:pPr>
        <w:pStyle w:val="Stile1"/>
        <w:rPr>
          <w:b/>
          <w:sz w:val="28"/>
          <w:szCs w:val="28"/>
        </w:rPr>
      </w:pPr>
      <w:r>
        <w:rPr>
          <w:b/>
          <w:sz w:val="28"/>
          <w:szCs w:val="28"/>
        </w:rPr>
        <w:t xml:space="preserve">  Attività extracurriculari dipartimentali</w:t>
      </w:r>
    </w:p>
    <w:p w:rsidR="00C232A7" w:rsidRDefault="00C232A7" w:rsidP="00C232A7">
      <w:pPr>
        <w:pStyle w:val="Stile1"/>
        <w:numPr>
          <w:ilvl w:val="0"/>
          <w:numId w:val="19"/>
        </w:numPr>
      </w:pPr>
      <w:r w:rsidRPr="00C021B5">
        <w:t>Proposte progettuali, visite guidate, scuola/lavoro</w:t>
      </w:r>
      <w:r w:rsidR="002B23AD">
        <w:t xml:space="preserve"> (variabili di anno in anno; vedi </w:t>
      </w:r>
      <w:r w:rsidR="002B23AD" w:rsidRPr="002B23AD">
        <w:rPr>
          <w:b/>
        </w:rPr>
        <w:t>Allegato 3</w:t>
      </w:r>
      <w:r w:rsidR="002B23AD">
        <w:t>)</w:t>
      </w:r>
    </w:p>
    <w:p w:rsidR="00C232A7" w:rsidRPr="00C021B5" w:rsidRDefault="00C232A7" w:rsidP="00C232A7">
      <w:pPr>
        <w:pStyle w:val="Stile1"/>
        <w:ind w:left="1855" w:firstLine="0"/>
      </w:pPr>
    </w:p>
    <w:p w:rsidR="00C83246" w:rsidRDefault="00C232A7" w:rsidP="00C232A7">
      <w:pPr>
        <w:pStyle w:val="Stile1"/>
        <w:ind w:firstLine="0"/>
        <w:rPr>
          <w:b/>
          <w:sz w:val="28"/>
        </w:rPr>
      </w:pPr>
      <w:r>
        <w:rPr>
          <w:b/>
          <w:sz w:val="28"/>
        </w:rPr>
        <w:t xml:space="preserve">           </w:t>
      </w:r>
      <w:r w:rsidR="00C83246">
        <w:rPr>
          <w:b/>
          <w:sz w:val="28"/>
        </w:rPr>
        <w:t xml:space="preserve"> </w:t>
      </w:r>
      <w:r w:rsidRPr="00141F5F">
        <w:rPr>
          <w:b/>
          <w:sz w:val="28"/>
        </w:rPr>
        <w:t>Allegati</w:t>
      </w:r>
      <w:r w:rsidR="00C83246">
        <w:rPr>
          <w:b/>
          <w:sz w:val="28"/>
        </w:rPr>
        <w:t xml:space="preserve"> </w:t>
      </w:r>
    </w:p>
    <w:p w:rsidR="00C83246" w:rsidRDefault="00C83246" w:rsidP="00C83246">
      <w:pPr>
        <w:pStyle w:val="Stile1"/>
        <w:ind w:left="851" w:firstLine="0"/>
      </w:pPr>
      <w:r>
        <w:rPr>
          <w:b/>
          <w:sz w:val="28"/>
        </w:rPr>
        <w:t xml:space="preserve">1 - </w:t>
      </w:r>
      <w:r>
        <w:t>Richiami al PECUP</w:t>
      </w:r>
      <w:r w:rsidR="00BF3F39">
        <w:t>, alle Aree</w:t>
      </w:r>
      <w:r>
        <w:t xml:space="preserve"> e </w:t>
      </w:r>
      <w:r w:rsidR="00BF3F39">
        <w:t xml:space="preserve">al </w:t>
      </w:r>
      <w:r>
        <w:t xml:space="preserve">curricolo generale con riferimenti alla normativa vigente e alle competenze base/chiave di cittadinanza </w:t>
      </w:r>
    </w:p>
    <w:p w:rsidR="002B23AD" w:rsidRDefault="00C83246" w:rsidP="00C83246">
      <w:pPr>
        <w:pStyle w:val="Stile1"/>
        <w:ind w:left="851" w:firstLine="0"/>
      </w:pPr>
      <w:r>
        <w:rPr>
          <w:b/>
          <w:sz w:val="28"/>
        </w:rPr>
        <w:t xml:space="preserve">2 - </w:t>
      </w:r>
      <w:r w:rsidRPr="00C83246">
        <w:rPr>
          <w:sz w:val="28"/>
        </w:rPr>
        <w:t>G</w:t>
      </w:r>
      <w:r w:rsidR="00C232A7">
        <w:t>riglie di valutazione per verifiche ed esercitazioni scritte e orali, rubriche di va</w:t>
      </w:r>
      <w:r w:rsidR="002B23AD">
        <w:t>lutazione competenze in uscita</w:t>
      </w:r>
    </w:p>
    <w:p w:rsidR="00C232A7" w:rsidRPr="00141F5F" w:rsidRDefault="002B23AD" w:rsidP="00C83246">
      <w:pPr>
        <w:pStyle w:val="Stile1"/>
        <w:ind w:left="851" w:firstLine="0"/>
        <w:rPr>
          <w:b/>
          <w:sz w:val="28"/>
        </w:rPr>
      </w:pPr>
      <w:r>
        <w:rPr>
          <w:b/>
          <w:sz w:val="28"/>
        </w:rPr>
        <w:t xml:space="preserve">3 - </w:t>
      </w:r>
      <w:r w:rsidRPr="002B23AD">
        <w:rPr>
          <w:sz w:val="28"/>
        </w:rPr>
        <w:t>P</w:t>
      </w:r>
      <w:r w:rsidR="00C232A7">
        <w:t>roposte progettuali per il PTOF</w:t>
      </w:r>
      <w:r w:rsidR="00C83246">
        <w:t xml:space="preserve"> </w:t>
      </w:r>
      <w:r w:rsidR="00940B5E">
        <w:t>(</w:t>
      </w:r>
      <w:r w:rsidR="00C83246">
        <w:t>di anno in anno</w:t>
      </w:r>
      <w:r w:rsidR="00940B5E">
        <w:t>)</w:t>
      </w:r>
      <w:r w:rsidR="00C83246">
        <w:t>.</w:t>
      </w:r>
    </w:p>
    <w:p w:rsidR="00C232A7" w:rsidRPr="00AA29C9" w:rsidRDefault="00C232A7" w:rsidP="00005736">
      <w:pPr>
        <w:spacing w:after="160" w:line="259" w:lineRule="auto"/>
        <w:jc w:val="both"/>
        <w:rPr>
          <w:b/>
          <w:sz w:val="28"/>
        </w:rPr>
      </w:pPr>
      <w:r>
        <w:br w:type="page"/>
      </w:r>
      <w:r w:rsidRPr="00AA29C9">
        <w:rPr>
          <w:b/>
          <w:sz w:val="28"/>
        </w:rPr>
        <w:lastRenderedPageBreak/>
        <w:t xml:space="preserve">L’apprendimento/insegnamento della Storia e della Filosofia nel contesto del </w:t>
      </w:r>
      <w:r>
        <w:rPr>
          <w:b/>
          <w:sz w:val="28"/>
        </w:rPr>
        <w:t xml:space="preserve">nuovo </w:t>
      </w:r>
      <w:r w:rsidRPr="00AA29C9">
        <w:rPr>
          <w:b/>
          <w:sz w:val="28"/>
        </w:rPr>
        <w:t>profilo culturale, educativo e professionale dei Licei</w:t>
      </w:r>
      <w:r w:rsidR="00005736">
        <w:rPr>
          <w:b/>
          <w:sz w:val="28"/>
        </w:rPr>
        <w:t xml:space="preserve"> </w:t>
      </w:r>
    </w:p>
    <w:p w:rsidR="00C232A7" w:rsidRDefault="00C232A7" w:rsidP="00C232A7">
      <w:pPr>
        <w:jc w:val="both"/>
      </w:pPr>
    </w:p>
    <w:p w:rsidR="00C232A7" w:rsidRDefault="00C232A7" w:rsidP="00C232A7">
      <w:pPr>
        <w:jc w:val="both"/>
      </w:pPr>
      <w:r>
        <w:t>Si richiamano qui di seguito alcuni riferimenti legislativi circa i nuclei fondanti generali delle due discipline in oggetto: Storia e Filosofia.</w:t>
      </w:r>
    </w:p>
    <w:p w:rsidR="00C232A7" w:rsidRDefault="00C232A7" w:rsidP="00C232A7">
      <w:pPr>
        <w:jc w:val="both"/>
      </w:pPr>
    </w:p>
    <w:p w:rsidR="00C232A7" w:rsidRPr="00E82E23" w:rsidRDefault="00C232A7" w:rsidP="00C232A7">
      <w:pPr>
        <w:jc w:val="both"/>
        <w:rPr>
          <w:b/>
        </w:rPr>
      </w:pPr>
      <w:r w:rsidRPr="00E82E23">
        <w:rPr>
          <w:b/>
        </w:rPr>
        <w:t>Storia</w:t>
      </w:r>
    </w:p>
    <w:p w:rsidR="00C232A7" w:rsidRPr="00E82E23" w:rsidRDefault="00C232A7" w:rsidP="00C232A7">
      <w:pPr>
        <w:autoSpaceDE w:val="0"/>
        <w:autoSpaceDN w:val="0"/>
        <w:adjustRightInd w:val="0"/>
        <w:jc w:val="both"/>
        <w:rPr>
          <w:rFonts w:eastAsia="TTE18289B0t00"/>
          <w:szCs w:val="28"/>
        </w:rPr>
      </w:pPr>
      <w:r>
        <w:t>«</w:t>
      </w:r>
      <w:r w:rsidRPr="00E82E23">
        <w:rPr>
          <w:rFonts w:eastAsia="TTE18289B0t00"/>
          <w:szCs w:val="28"/>
        </w:rPr>
        <w:t>Al termine del percorso liceale lo studente conosce i principali eventi e le trasformazioni di lungo periodo della storia dell’Europa e dell’Italia, dall’antichità ai giorni nostri, nel quadro della storia globale del mondo; usa in maniera appropriata il lessico e le categorie interpretative proprie della disciplina; sa leggere e valutare le diverse fonti; guarda alla storia come a una dimensione significativa per comprendere, attraverso la discussione critica e il confronto fra una varietà di prospettive e interpretazioni, le radici del presente</w:t>
      </w:r>
      <w:r>
        <w:t>»</w:t>
      </w:r>
    </w:p>
    <w:p w:rsidR="00C232A7" w:rsidRDefault="00C232A7" w:rsidP="00C232A7">
      <w:pPr>
        <w:jc w:val="both"/>
        <w:rPr>
          <w:b/>
        </w:rPr>
      </w:pPr>
    </w:p>
    <w:p w:rsidR="00C232A7" w:rsidRPr="00E82E23" w:rsidRDefault="00C232A7" w:rsidP="00C232A7">
      <w:pPr>
        <w:jc w:val="both"/>
        <w:rPr>
          <w:b/>
        </w:rPr>
      </w:pPr>
      <w:r w:rsidRPr="00E82E23">
        <w:rPr>
          <w:b/>
        </w:rPr>
        <w:t>Filosofia</w:t>
      </w:r>
    </w:p>
    <w:p w:rsidR="00C232A7" w:rsidRPr="0069349E" w:rsidRDefault="00C232A7" w:rsidP="00C232A7">
      <w:pPr>
        <w:jc w:val="both"/>
      </w:pPr>
      <w:r>
        <w:t>«</w:t>
      </w:r>
      <w:r w:rsidRPr="0069349E">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w:t>
      </w:r>
      <w:r>
        <w:t xml:space="preserve"> capacità e le scelte personali»</w:t>
      </w:r>
      <w:r w:rsidRPr="0069349E">
        <w:t xml:space="preserve"> (art. 2 comma 2 del regolamento recante </w:t>
      </w:r>
      <w:r>
        <w:t xml:space="preserve">la </w:t>
      </w:r>
      <w:r w:rsidRPr="00AA29C9">
        <w:rPr>
          <w:i/>
        </w:rPr>
        <w:t>Revisione dell’assetto ordinamentale,</w:t>
      </w:r>
      <w:r>
        <w:rPr>
          <w:i/>
        </w:rPr>
        <w:t xml:space="preserve"> organizzativo e didattico dei L</w:t>
      </w:r>
      <w:r w:rsidRPr="00AA29C9">
        <w:rPr>
          <w:i/>
        </w:rPr>
        <w:t>icei</w:t>
      </w:r>
      <w:r>
        <w:t xml:space="preserve">, </w:t>
      </w:r>
      <w:r w:rsidRPr="00E82E23">
        <w:rPr>
          <w:rFonts w:eastAsia="TTE18289B0t00"/>
          <w:szCs w:val="28"/>
        </w:rPr>
        <w:t>DPR 89/ 15-04-2010</w:t>
      </w:r>
      <w:r>
        <w:rPr>
          <w:rFonts w:eastAsia="TTE18289B0t00"/>
          <w:sz w:val="28"/>
          <w:szCs w:val="28"/>
        </w:rPr>
        <w:t>)</w:t>
      </w:r>
      <w:r w:rsidRPr="0069349E">
        <w:t xml:space="preserve">. </w:t>
      </w:r>
    </w:p>
    <w:p w:rsidR="00C232A7" w:rsidRDefault="00C232A7" w:rsidP="00C232A7">
      <w:pPr>
        <w:jc w:val="both"/>
      </w:pPr>
    </w:p>
    <w:p w:rsidR="00C232A7" w:rsidRPr="0069349E" w:rsidRDefault="00C232A7" w:rsidP="00C232A7">
      <w:pPr>
        <w:jc w:val="both"/>
      </w:pPr>
      <w:r w:rsidRPr="0069349E">
        <w:t xml:space="preserve">Per raggiungere questi risultati occorre il concorso e la piena valorizzazione di tutti gli aspetti del lavoro scolastico: </w:t>
      </w:r>
    </w:p>
    <w:p w:rsidR="00C232A7" w:rsidRPr="0069349E" w:rsidRDefault="00C232A7" w:rsidP="00C232A7">
      <w:pPr>
        <w:ind w:left="709"/>
        <w:jc w:val="both"/>
      </w:pPr>
      <w:r w:rsidRPr="0069349E">
        <w:sym w:font="Symbol" w:char="F0B7"/>
      </w:r>
      <w:r>
        <w:t xml:space="preserve"> </w:t>
      </w:r>
      <w:r w:rsidRPr="0069349E">
        <w:t xml:space="preserve">lo studio delle discipline in una prospettiva sistematica, storica e critica; </w:t>
      </w:r>
    </w:p>
    <w:p w:rsidR="00C232A7" w:rsidRPr="0069349E" w:rsidRDefault="00C232A7" w:rsidP="00C232A7">
      <w:pPr>
        <w:ind w:left="709"/>
        <w:jc w:val="both"/>
      </w:pPr>
      <w:r w:rsidRPr="0069349E">
        <w:sym w:font="Symbol" w:char="F0B7"/>
      </w:r>
      <w:r>
        <w:t xml:space="preserve"> </w:t>
      </w:r>
      <w:r w:rsidRPr="0069349E">
        <w:t xml:space="preserve">la pratica dei metodi di indagine propri dei diversi ambiti disciplinari; </w:t>
      </w:r>
    </w:p>
    <w:p w:rsidR="00C232A7" w:rsidRPr="0069349E" w:rsidRDefault="00C232A7" w:rsidP="00C232A7">
      <w:pPr>
        <w:ind w:left="709"/>
        <w:jc w:val="both"/>
      </w:pPr>
      <w:r w:rsidRPr="0069349E">
        <w:sym w:font="Symbol" w:char="F0B7"/>
      </w:r>
      <w:r>
        <w:t xml:space="preserve"> </w:t>
      </w:r>
      <w:r w:rsidRPr="0069349E">
        <w:t xml:space="preserve">l’esercizio di lettura, analisi, traduzione di testi letterari, filosofici, storici, scientifici, </w:t>
      </w:r>
    </w:p>
    <w:p w:rsidR="00C232A7" w:rsidRPr="0069349E" w:rsidRDefault="00C232A7" w:rsidP="00C232A7">
      <w:pPr>
        <w:ind w:left="709"/>
        <w:jc w:val="both"/>
      </w:pPr>
      <w:r>
        <w:t xml:space="preserve">   </w:t>
      </w:r>
      <w:r w:rsidRPr="0069349E">
        <w:t xml:space="preserve">saggistici e di interpretazione di opere d’arte; </w:t>
      </w:r>
    </w:p>
    <w:p w:rsidR="00C232A7" w:rsidRPr="0069349E" w:rsidRDefault="00C232A7" w:rsidP="00C232A7">
      <w:pPr>
        <w:ind w:left="709"/>
        <w:jc w:val="both"/>
      </w:pPr>
      <w:r w:rsidRPr="0069349E">
        <w:sym w:font="Symbol" w:char="F0B7"/>
      </w:r>
      <w:r>
        <w:t xml:space="preserve"> </w:t>
      </w:r>
      <w:r w:rsidRPr="0069349E">
        <w:t xml:space="preserve">l’uso costante del laboratorio per l’insegnamento delle discipline scientifiche; </w:t>
      </w:r>
    </w:p>
    <w:p w:rsidR="00C232A7" w:rsidRPr="0069349E" w:rsidRDefault="00C232A7" w:rsidP="00C232A7">
      <w:pPr>
        <w:ind w:left="709"/>
        <w:jc w:val="both"/>
      </w:pPr>
      <w:r w:rsidRPr="0069349E">
        <w:sym w:font="Symbol" w:char="F0B7"/>
      </w:r>
      <w:r>
        <w:t xml:space="preserve"> </w:t>
      </w:r>
      <w:r w:rsidRPr="0069349E">
        <w:t xml:space="preserve">la pratica dell’argomentazione e del confronto; </w:t>
      </w:r>
    </w:p>
    <w:p w:rsidR="00C232A7" w:rsidRPr="0069349E" w:rsidRDefault="00C232A7" w:rsidP="00C232A7">
      <w:pPr>
        <w:ind w:left="709"/>
        <w:jc w:val="both"/>
      </w:pPr>
      <w:r w:rsidRPr="0069349E">
        <w:sym w:font="Symbol" w:char="F0B7"/>
      </w:r>
      <w:r>
        <w:t xml:space="preserve"> </w:t>
      </w:r>
      <w:r w:rsidRPr="0069349E">
        <w:t xml:space="preserve">la cura di una modalità espositiva scritta ed orale corretta, pertinente, efficace e personale; </w:t>
      </w:r>
    </w:p>
    <w:p w:rsidR="00C232A7" w:rsidRPr="0069349E" w:rsidRDefault="00C232A7" w:rsidP="00C232A7">
      <w:pPr>
        <w:ind w:left="709"/>
        <w:jc w:val="both"/>
      </w:pPr>
      <w:r w:rsidRPr="0069349E">
        <w:sym w:font="Symbol" w:char="F0B7"/>
      </w:r>
      <w:r>
        <w:t xml:space="preserve"> </w:t>
      </w:r>
      <w:r w:rsidRPr="0069349E">
        <w:t>l</w:t>
      </w:r>
      <w:r>
        <w:t>’</w:t>
      </w:r>
      <w:r w:rsidRPr="0069349E">
        <w:t xml:space="preserve">uso degli strumenti multimediali a supporto dello studio e della ricerca. </w:t>
      </w:r>
    </w:p>
    <w:p w:rsidR="00C232A7" w:rsidRPr="0069349E" w:rsidRDefault="00C232A7" w:rsidP="00C232A7">
      <w:pPr>
        <w:jc w:val="both"/>
      </w:pPr>
      <w:r w:rsidRPr="0069349E">
        <w:t>Si tratta di un elenco orientativo</w:t>
      </w:r>
      <w:r>
        <w:t xml:space="preserve"> (per il quale si rinvia al testo integrale)</w:t>
      </w:r>
      <w:r w:rsidRPr="0069349E">
        <w:t>, volto a fissare alcuni punti fondamentali e imprescindibili che solo la pratica didattica è in grado di integrare e sviluppare. La progettazione delle istituzioni scolastiche, attraverso il confronto tra le componenti della comunità educante, il territorio, le reti formali e informali, che trova il suo naturale sbocco nel Piano</w:t>
      </w:r>
      <w:r>
        <w:t xml:space="preserve"> </w:t>
      </w:r>
      <w:r w:rsidRPr="0069349E">
        <w:t>dell’offerta formativa</w:t>
      </w:r>
      <w:r>
        <w:t xml:space="preserve"> (oggi anche PTOF)</w:t>
      </w:r>
      <w:r w:rsidRPr="0069349E">
        <w:t>; la libertà dell’insegnante e la sua capacità di adottare metodologie adeguate alle classi e ai singoli studenti sono</w:t>
      </w:r>
      <w:r>
        <w:t xml:space="preserve"> </w:t>
      </w:r>
      <w:r w:rsidRPr="0069349E">
        <w:t xml:space="preserve">decisive ai fini del successo formativo. </w:t>
      </w:r>
    </w:p>
    <w:p w:rsidR="00C232A7" w:rsidRPr="0069349E" w:rsidRDefault="00C232A7" w:rsidP="00C232A7">
      <w:pPr>
        <w:jc w:val="both"/>
      </w:pPr>
      <w:r w:rsidRPr="0069349E">
        <w:t xml:space="preserve">Il sistema dei licei consente allo studente di raggiungere risultati di apprendimento in parte comuni, in parte specifici dei distinti percorsi. La cultura liceale consente di approfondire e sviluppare conoscenze e abilità, maturare competenze e acquisire strumenti nelle aree </w:t>
      </w:r>
      <w:bookmarkStart w:id="0" w:name="2"/>
      <w:bookmarkEnd w:id="0"/>
      <w:r>
        <w:t>metodologica,</w:t>
      </w:r>
      <w:r w:rsidRPr="0069349E">
        <w:t xml:space="preserve"> logico argomentativa</w:t>
      </w:r>
      <w:r>
        <w:t>,</w:t>
      </w:r>
      <w:r w:rsidRPr="0069349E">
        <w:t xml:space="preserve"> linguistica e comunicativa</w:t>
      </w:r>
      <w:r>
        <w:t>,</w:t>
      </w:r>
      <w:r w:rsidRPr="0069349E">
        <w:t xml:space="preserve"> storico-umanistica</w:t>
      </w:r>
      <w:r>
        <w:t>,</w:t>
      </w:r>
      <w:r w:rsidRPr="0069349E">
        <w:t xml:space="preserve"> scientifica, matematica e tecnologica. </w:t>
      </w:r>
    </w:p>
    <w:p w:rsidR="00C232A7" w:rsidRDefault="00C232A7" w:rsidP="00C232A7">
      <w:pPr>
        <w:jc w:val="both"/>
        <w:rPr>
          <w:b/>
        </w:rPr>
      </w:pPr>
    </w:p>
    <w:p w:rsidR="00C232A7" w:rsidRPr="00EE7870" w:rsidRDefault="00C232A7" w:rsidP="00C232A7">
      <w:pPr>
        <w:jc w:val="both"/>
        <w:rPr>
          <w:b/>
        </w:rPr>
      </w:pPr>
      <w:r w:rsidRPr="00EE7870">
        <w:rPr>
          <w:b/>
        </w:rPr>
        <w:t xml:space="preserve">Opzione Scienze applicate </w:t>
      </w:r>
    </w:p>
    <w:p w:rsidR="00C232A7" w:rsidRPr="00EE7870" w:rsidRDefault="00C232A7" w:rsidP="00C232A7">
      <w:pPr>
        <w:jc w:val="both"/>
      </w:pPr>
      <w:r>
        <w:t>«</w:t>
      </w:r>
      <w:r w:rsidRPr="00EE7870">
        <w:t>Nell’ambito della programmazione regionale dell’offerta formativa, può essere attivata l’opzione “scienze applicate” che fornisce allo studente competenze particolarmente avanzate negli studi</w:t>
      </w:r>
      <w:r>
        <w:t xml:space="preserve"> </w:t>
      </w:r>
      <w:r w:rsidRPr="00EE7870">
        <w:t>afferenti alla cultura scientifico-tecnologica, con particolare riferimento alle scienze matematiche, fisiche, chimiche, biologiche e all’informatica e alle loro applicazioni</w:t>
      </w:r>
      <w:r>
        <w:t>» (art. 8 comma 2).</w:t>
      </w:r>
    </w:p>
    <w:p w:rsidR="00C232A7" w:rsidRPr="00EE7870" w:rsidRDefault="00C232A7" w:rsidP="00C232A7">
      <w:pPr>
        <w:jc w:val="both"/>
      </w:pPr>
      <w:r w:rsidRPr="00EE7870">
        <w:t xml:space="preserve">Gli studenti, a conclusione del percorso di studio, oltre a raggiungere i risultati di apprendimento comuni, dovranno: </w:t>
      </w:r>
    </w:p>
    <w:p w:rsidR="00C232A7" w:rsidRPr="00EE7870" w:rsidRDefault="00C232A7" w:rsidP="00C232A7">
      <w:pPr>
        <w:ind w:left="709"/>
        <w:jc w:val="both"/>
      </w:pPr>
      <w:r w:rsidRPr="00EE7870">
        <w:sym w:font="Symbol" w:char="F0B7"/>
      </w:r>
      <w:r>
        <w:t xml:space="preserve"> </w:t>
      </w:r>
      <w:r w:rsidRPr="00EE7870">
        <w:t>aver appreso concetti, principi e teorie scientifiche anche attraverso esemplificazioni operative</w:t>
      </w:r>
      <w:r>
        <w:t xml:space="preserve"> </w:t>
      </w:r>
      <w:r w:rsidRPr="00EE7870">
        <w:t xml:space="preserve">di laboratorio; </w:t>
      </w:r>
    </w:p>
    <w:p w:rsidR="00C232A7" w:rsidRPr="00EE7870" w:rsidRDefault="00C232A7" w:rsidP="00C232A7">
      <w:pPr>
        <w:ind w:left="709"/>
        <w:jc w:val="both"/>
      </w:pPr>
      <w:r w:rsidRPr="00EE7870">
        <w:lastRenderedPageBreak/>
        <w:sym w:font="Symbol" w:char="F0B7"/>
      </w:r>
      <w:r>
        <w:t xml:space="preserve"> </w:t>
      </w:r>
      <w:r w:rsidRPr="00EE7870">
        <w:t xml:space="preserve">elaborare l’analisi critica dei fenomeni considerati, la riflessione metodologica sulle procedure sperimentali e la ricerca di strategie atte a favorire la scoperta scientifica; </w:t>
      </w:r>
    </w:p>
    <w:p w:rsidR="00C232A7" w:rsidRDefault="00C232A7" w:rsidP="00C232A7">
      <w:pPr>
        <w:ind w:left="709"/>
        <w:jc w:val="both"/>
      </w:pPr>
      <w:r w:rsidRPr="00EE7870">
        <w:sym w:font="Symbol" w:char="F0B7"/>
      </w:r>
      <w:r>
        <w:t xml:space="preserve"> </w:t>
      </w:r>
      <w:r w:rsidRPr="00EE7870">
        <w:t xml:space="preserve">analizzare le strutture logiche coinvolte ed i modelli utilizzati nella ricerca scientifica; </w:t>
      </w:r>
    </w:p>
    <w:p w:rsidR="00C232A7" w:rsidRPr="00EE7870" w:rsidRDefault="00C232A7" w:rsidP="00C232A7">
      <w:pPr>
        <w:ind w:left="709"/>
        <w:jc w:val="both"/>
      </w:pPr>
      <w:r w:rsidRPr="00EE7870">
        <w:sym w:font="Symbol" w:char="F0B7"/>
      </w:r>
      <w:r>
        <w:t xml:space="preserve"> </w:t>
      </w:r>
      <w:r w:rsidRPr="00EE7870">
        <w:t xml:space="preserve">individuare le caratteristiche e l’apporto dei vari linguaggi (storico-naturali, simbolici, matematici, logici, formali, artificiali); </w:t>
      </w:r>
    </w:p>
    <w:p w:rsidR="00C232A7" w:rsidRPr="00EE7870" w:rsidRDefault="00C232A7" w:rsidP="00C232A7">
      <w:pPr>
        <w:ind w:left="709"/>
        <w:jc w:val="both"/>
      </w:pPr>
      <w:r w:rsidRPr="00EE7870">
        <w:sym w:font="Symbol" w:char="F0B7"/>
      </w:r>
      <w:r>
        <w:t xml:space="preserve"> </w:t>
      </w:r>
      <w:r w:rsidRPr="00EE7870">
        <w:t xml:space="preserve">comprendere il ruolo della tecnologia come mediazione fra scienza e vita quotidiana; </w:t>
      </w:r>
    </w:p>
    <w:p w:rsidR="00C232A7" w:rsidRPr="00EE7870" w:rsidRDefault="00C232A7" w:rsidP="00C232A7">
      <w:pPr>
        <w:ind w:left="709"/>
        <w:jc w:val="both"/>
      </w:pPr>
      <w:r w:rsidRPr="00EE7870">
        <w:sym w:font="Symbol" w:char="F0B7"/>
      </w:r>
      <w:r>
        <w:t xml:space="preserve"> </w:t>
      </w:r>
      <w:r w:rsidRPr="00EE7870">
        <w:t>saper</w:t>
      </w:r>
      <w:r>
        <w:t xml:space="preserve"> </w:t>
      </w:r>
      <w:r w:rsidRPr="00EE7870">
        <w:t xml:space="preserve">utilizzare gli strumenti informatici in relazione all’analisi dei dati e alla modellizzazione di specifici problemi scientifici e individuare la funzione dell’informatica nello sviluppo scientifico; </w:t>
      </w:r>
    </w:p>
    <w:p w:rsidR="00C232A7" w:rsidRPr="00EE7870" w:rsidRDefault="00C232A7" w:rsidP="00C232A7">
      <w:pPr>
        <w:ind w:left="709"/>
        <w:jc w:val="both"/>
      </w:pPr>
      <w:r w:rsidRPr="00EE7870">
        <w:sym w:font="Symbol" w:char="F0B7"/>
      </w:r>
      <w:r>
        <w:t xml:space="preserve"> </w:t>
      </w:r>
      <w:r w:rsidRPr="00EE7870">
        <w:t xml:space="preserve">saper applicare i metodi delle scienze in diversi ambiti. </w:t>
      </w:r>
    </w:p>
    <w:p w:rsidR="00987757" w:rsidRDefault="00987757" w:rsidP="00C232A7">
      <w:pPr>
        <w:jc w:val="both"/>
        <w:rPr>
          <w:b/>
        </w:rPr>
      </w:pPr>
    </w:p>
    <w:p w:rsidR="00C232A7" w:rsidRDefault="00987757" w:rsidP="00C232A7">
      <w:pPr>
        <w:jc w:val="both"/>
        <w:rPr>
          <w:b/>
        </w:rPr>
      </w:pPr>
      <w:r>
        <w:rPr>
          <w:b/>
        </w:rPr>
        <w:t>Opzione Liceo Scientifico sportivo</w:t>
      </w:r>
    </w:p>
    <w:p w:rsidR="00987757" w:rsidRPr="00BE6936" w:rsidRDefault="00987757" w:rsidP="00987757">
      <w:pPr>
        <w:jc w:val="both"/>
      </w:pPr>
      <w:r w:rsidRPr="00BE6936">
        <w:t>Gli studenti del Liceo Scientifico sezione Sportiva, a conclusione del percorso di studio, oltre a raggiungere i risultati di apprendimento comuni, dovranno:</w:t>
      </w:r>
    </w:p>
    <w:p w:rsidR="00987757" w:rsidRPr="00BE6936" w:rsidRDefault="00987757" w:rsidP="00987757">
      <w:pPr>
        <w:pStyle w:val="Paragrafoelenco"/>
        <w:numPr>
          <w:ilvl w:val="0"/>
          <w:numId w:val="28"/>
        </w:numPr>
        <w:jc w:val="both"/>
      </w:pPr>
      <w:r w:rsidRPr="00BE6936">
        <w:t>saper applicare i metodi della pratica sportiva in diversi ambiti;</w:t>
      </w:r>
    </w:p>
    <w:p w:rsidR="00987757" w:rsidRPr="00BE6936" w:rsidRDefault="00987757" w:rsidP="00987757">
      <w:pPr>
        <w:pStyle w:val="Paragrafoelenco"/>
        <w:numPr>
          <w:ilvl w:val="0"/>
          <w:numId w:val="28"/>
        </w:numPr>
        <w:jc w:val="both"/>
      </w:pPr>
      <w:r w:rsidRPr="00BE6936">
        <w:t>saper elaborare l’analisi critica dei fenomeni sportivi, la riflessione metodologica sullo sport e sulle procedure sperimentali ad esso</w:t>
      </w:r>
      <w:r>
        <w:t xml:space="preserve"> </w:t>
      </w:r>
      <w:r w:rsidRPr="00BE6936">
        <w:t>inerenti;</w:t>
      </w:r>
    </w:p>
    <w:p w:rsidR="00987757" w:rsidRPr="00BE6936" w:rsidRDefault="00987757" w:rsidP="00987757">
      <w:pPr>
        <w:pStyle w:val="Paragrafoelenco"/>
        <w:numPr>
          <w:ilvl w:val="0"/>
          <w:numId w:val="28"/>
        </w:numPr>
        <w:jc w:val="both"/>
      </w:pPr>
      <w:r w:rsidRPr="00BE6936">
        <w:t>essere in grado di ricercare strategie atte a favorire la scoperta del</w:t>
      </w:r>
      <w:r>
        <w:t xml:space="preserve"> </w:t>
      </w:r>
      <w:r w:rsidRPr="00BE6936">
        <w:t>ruolo pluridisciplinare e sociale dello sport;</w:t>
      </w:r>
    </w:p>
    <w:p w:rsidR="00987757" w:rsidRPr="00BE6936" w:rsidRDefault="00987757" w:rsidP="00987757">
      <w:pPr>
        <w:pStyle w:val="Paragrafoelenco"/>
        <w:numPr>
          <w:ilvl w:val="0"/>
          <w:numId w:val="28"/>
        </w:numPr>
        <w:jc w:val="both"/>
      </w:pPr>
      <w:r w:rsidRPr="00BE6936">
        <w:t>saper approfondire la conoscenza e la pratica delle diverse discipline</w:t>
      </w:r>
      <w:r>
        <w:t xml:space="preserve"> </w:t>
      </w:r>
      <w:r w:rsidRPr="00BE6936">
        <w:t>sportive;</w:t>
      </w:r>
    </w:p>
    <w:p w:rsidR="00987757" w:rsidRPr="00BE6936" w:rsidRDefault="00987757" w:rsidP="00987757">
      <w:pPr>
        <w:pStyle w:val="Paragrafoelenco"/>
        <w:numPr>
          <w:ilvl w:val="0"/>
          <w:numId w:val="28"/>
        </w:numPr>
        <w:jc w:val="both"/>
      </w:pPr>
      <w:r w:rsidRPr="00BE6936">
        <w:t>essere in grado di orientarsi nell’ambito socioeconomico del territorio</w:t>
      </w:r>
      <w:r>
        <w:t xml:space="preserve"> </w:t>
      </w:r>
      <w:r w:rsidRPr="00BE6936">
        <w:t>e nella rete di interconnessioni che collega fenomeni e soggetti della propria realtà territoriale con contesti nazionali ed internazionali.</w:t>
      </w:r>
    </w:p>
    <w:p w:rsidR="00C232A7" w:rsidRDefault="00C232A7" w:rsidP="00C232A7">
      <w:pPr>
        <w:jc w:val="both"/>
      </w:pPr>
      <w:r>
        <w:t>Scaturisce da</w:t>
      </w:r>
      <w:r w:rsidR="00BF3F39">
        <w:t>l</w:t>
      </w:r>
      <w:r>
        <w:t xml:space="preserve"> quadro storico-culturale-legislativo di riferimento il curricolo proposto da questo Dipartimento, indicato per linee generali, declinabili nella programmazione annuale del singolo docente, in funzione della situazione di partenza delle diverse classi di alunni, fermo restando l’autonomia personale dei docenti e dei discenti in relazione alle scelte metodologico-didattiche sancite dalla libertà di apprendimento/insegnamento.</w:t>
      </w:r>
    </w:p>
    <w:p w:rsidR="00005736" w:rsidRDefault="00005736" w:rsidP="00C232A7">
      <w:pPr>
        <w:jc w:val="both"/>
      </w:pPr>
    </w:p>
    <w:p w:rsidR="00005736" w:rsidRDefault="00005736" w:rsidP="00C232A7">
      <w:pPr>
        <w:jc w:val="both"/>
      </w:pPr>
      <w:r>
        <w:t>I</w:t>
      </w:r>
      <w:r w:rsidRPr="00005736">
        <w:rPr>
          <w:b/>
        </w:rPr>
        <w:t>l contributo dell’Educazione civica da parte delle discipline storico-filosofiche del nostro Liceo</w:t>
      </w:r>
    </w:p>
    <w:p w:rsidR="00005736" w:rsidRDefault="00005736" w:rsidP="00C232A7">
      <w:pPr>
        <w:jc w:val="both"/>
      </w:pPr>
      <w:r w:rsidRPr="00005736">
        <w:t xml:space="preserve">A partire </w:t>
      </w:r>
      <w:proofErr w:type="spellStart"/>
      <w:r w:rsidRPr="00005736">
        <w:t>dall’a.s.</w:t>
      </w:r>
      <w:proofErr w:type="spellEnd"/>
      <w:r w:rsidRPr="00005736">
        <w:t xml:space="preserve"> 2020-21, il profilo culturale, educativo e professionale dei Licei si arricchisce con il contributo trasversale dell’insegnamento dell’Educazione civica (vedi legge n.92/2020 e relativo Allegato A)</w:t>
      </w:r>
      <w:r>
        <w:t>. Per quanto deliberato in collegio docenti il 08-09.2020</w:t>
      </w:r>
      <w:r w:rsidRPr="00005736">
        <w:t xml:space="preserve">, </w:t>
      </w:r>
      <w:r>
        <w:t xml:space="preserve">il contributo che lo studio della Storia e della Filosofia darà alla formazione degli studenti delle classi quarte e quinte del nostro Liceo, in tutte </w:t>
      </w:r>
      <w:r w:rsidRPr="00005736">
        <w:t xml:space="preserve">le tipologie di indirizzo, </w:t>
      </w:r>
      <w:r>
        <w:t>si traduce nelle seguenti</w:t>
      </w:r>
      <w:r w:rsidRPr="00005736">
        <w:t xml:space="preserve"> competenze</w:t>
      </w:r>
      <w:r>
        <w:t xml:space="preserve"> da conseguire in uscita</w:t>
      </w:r>
      <w:r w:rsidRPr="00005736">
        <w:t>:</w:t>
      </w:r>
    </w:p>
    <w:p w:rsidR="00005736" w:rsidRPr="00005736" w:rsidRDefault="00005736" w:rsidP="00C232A7">
      <w:pPr>
        <w:jc w:val="both"/>
      </w:pPr>
    </w:p>
    <w:p w:rsidR="00C10F24" w:rsidRDefault="00C10F24" w:rsidP="00C10F24">
      <w:pPr>
        <w:pStyle w:val="Stile1"/>
      </w:pPr>
      <w:r>
        <w:t xml:space="preserve">1. Saper collocare la propria esperienza personale in un sistema di regole fondato sul reciproco riconoscimento dei diritti e dei doveri correlato al senso di cittadinanza e ai suoi fondamenti costituzionali </w:t>
      </w:r>
    </w:p>
    <w:p w:rsidR="00C10F24" w:rsidRDefault="00C10F24" w:rsidP="00C10F24">
      <w:pPr>
        <w:pStyle w:val="Stile1"/>
      </w:pPr>
      <w:r>
        <w:t>2. Saper analizzare la realtà e i fatti concreti della vita quotidiana, elaborando generalizzazioni che aiutino a spiegare i comportamenti individuali e collettivi alla luce delle cittadinanze di cui si è titolare</w:t>
      </w:r>
    </w:p>
    <w:p w:rsidR="00C10F24" w:rsidRDefault="00C10F24" w:rsidP="00C10F24">
      <w:pPr>
        <w:pStyle w:val="Stile1"/>
      </w:pPr>
      <w:r>
        <w:t>3. Riconoscere, attraverso la varietà e lo sviluppo storico delle diverse forme di cittadinanza, nei suoi collegamenti locali, nazionali e internazionali, la stretta interdipendenza tra fenomeni culturali, sociali, economici, istituzionali, tecnologici in chiave globale-locale</w:t>
      </w:r>
    </w:p>
    <w:p w:rsidR="00C10F24" w:rsidRDefault="00C10F24" w:rsidP="00C10F24">
      <w:pPr>
        <w:pStyle w:val="Stile1"/>
      </w:pPr>
      <w:r>
        <w:t xml:space="preserve">4. Comprendere, attraverso il linguaggio e la logica interna dell’educazione civica, come è possibile influire profondamente sullo sviluppo e sulla qualità della propria esistenza a livello individuale e sociale, applicandola in modo efficace con autonomia e responsabilità a scuola come nella vita, in modo da saper individuare le strategie appropriate per la soluzione di situazioni problematiche, nel rispetto del principio di legalità e di solidarietà </w:t>
      </w:r>
    </w:p>
    <w:p w:rsidR="00C10F24" w:rsidRDefault="00C10F24" w:rsidP="00C10F24">
      <w:pPr>
        <w:pStyle w:val="Stile1"/>
      </w:pPr>
    </w:p>
    <w:p w:rsidR="00BF3F39" w:rsidRDefault="00005736" w:rsidP="00005736">
      <w:pPr>
        <w:pStyle w:val="Stile1"/>
        <w:ind w:firstLine="0"/>
      </w:pPr>
      <w:r>
        <w:rPr>
          <w:b/>
          <w:sz w:val="28"/>
        </w:rPr>
        <w:t>R</w:t>
      </w:r>
      <w:r w:rsidR="00C83246" w:rsidRPr="00C83246">
        <w:rPr>
          <w:b/>
          <w:sz w:val="28"/>
        </w:rPr>
        <w:t>ichiami al PECUP</w:t>
      </w:r>
      <w:r w:rsidR="00BF3F39">
        <w:rPr>
          <w:b/>
          <w:sz w:val="28"/>
        </w:rPr>
        <w:t>, alle Aree</w:t>
      </w:r>
      <w:r w:rsidR="00C83246" w:rsidRPr="00C83246">
        <w:rPr>
          <w:b/>
          <w:sz w:val="28"/>
        </w:rPr>
        <w:t xml:space="preserve"> e </w:t>
      </w:r>
      <w:r w:rsidR="00BF3F39">
        <w:rPr>
          <w:b/>
          <w:sz w:val="28"/>
        </w:rPr>
        <w:t xml:space="preserve">al </w:t>
      </w:r>
      <w:r w:rsidR="00C83246" w:rsidRPr="00C83246">
        <w:rPr>
          <w:b/>
          <w:sz w:val="28"/>
        </w:rPr>
        <w:t>curricolo generale con riferimenti alla normativa vigente e alle competenze base/chiave di cittadinanza (vedi Allegato 1)</w:t>
      </w:r>
      <w:r w:rsidR="00BF3F39">
        <w:br w:type="page"/>
      </w:r>
    </w:p>
    <w:p w:rsidR="00C232A7" w:rsidRPr="00B45F9A" w:rsidRDefault="00C232A7" w:rsidP="00C232A7">
      <w:pPr>
        <w:pStyle w:val="Stile1"/>
        <w:ind w:firstLine="0"/>
        <w:rPr>
          <w:b/>
          <w:sz w:val="28"/>
          <w:szCs w:val="28"/>
        </w:rPr>
      </w:pPr>
      <w:r w:rsidRPr="0046180D">
        <w:rPr>
          <w:b/>
          <w:sz w:val="28"/>
          <w:szCs w:val="28"/>
        </w:rPr>
        <w:lastRenderedPageBreak/>
        <w:t>Elementi di curriculo per la programmazione disciplinare annuale</w:t>
      </w:r>
      <w:r>
        <w:rPr>
          <w:b/>
          <w:sz w:val="28"/>
          <w:szCs w:val="28"/>
        </w:rPr>
        <w:t xml:space="preserve"> </w:t>
      </w:r>
      <w:r w:rsidR="00940B5E">
        <w:rPr>
          <w:b/>
          <w:sz w:val="28"/>
          <w:szCs w:val="28"/>
        </w:rPr>
        <w:t xml:space="preserve">del singolo docente </w:t>
      </w:r>
      <w:r>
        <w:rPr>
          <w:b/>
          <w:sz w:val="28"/>
          <w:szCs w:val="28"/>
        </w:rPr>
        <w:t>e per facilitare l’individuazione di nuclei tematici di intersezione con altre discipline</w:t>
      </w:r>
      <w:r w:rsidR="00940B5E">
        <w:rPr>
          <w:b/>
          <w:sz w:val="28"/>
          <w:szCs w:val="28"/>
        </w:rPr>
        <w:t xml:space="preserve"> all’interno dei Consigli di classe e dei gruppi di lavoro</w:t>
      </w:r>
    </w:p>
    <w:p w:rsidR="00940B5E" w:rsidRDefault="00940B5E" w:rsidP="00C232A7">
      <w:pPr>
        <w:jc w:val="center"/>
        <w:rPr>
          <w:b/>
          <w:sz w:val="28"/>
        </w:rPr>
      </w:pPr>
    </w:p>
    <w:p w:rsidR="00940B5E" w:rsidRDefault="00940B5E" w:rsidP="00C232A7">
      <w:pPr>
        <w:jc w:val="center"/>
        <w:rPr>
          <w:b/>
          <w:sz w:val="28"/>
        </w:rPr>
      </w:pPr>
    </w:p>
    <w:p w:rsidR="00C232A7" w:rsidRPr="0010544F" w:rsidRDefault="00C232A7" w:rsidP="00C232A7">
      <w:pPr>
        <w:jc w:val="center"/>
        <w:rPr>
          <w:b/>
          <w:sz w:val="28"/>
        </w:rPr>
      </w:pPr>
      <w:r w:rsidRPr="0010544F">
        <w:rPr>
          <w:b/>
          <w:sz w:val="28"/>
        </w:rPr>
        <w:t>STORIA</w:t>
      </w:r>
    </w:p>
    <w:p w:rsidR="00C232A7" w:rsidRPr="007C67B1" w:rsidRDefault="00C232A7" w:rsidP="00C232A7">
      <w:pPr>
        <w:autoSpaceDE w:val="0"/>
        <w:autoSpaceDN w:val="0"/>
        <w:adjustRightInd w:val="0"/>
        <w:rPr>
          <w:rFonts w:eastAsia="TTE18289B0t00"/>
          <w:b/>
        </w:rPr>
      </w:pPr>
      <w:r w:rsidRPr="007C67B1">
        <w:rPr>
          <w:rFonts w:eastAsia="TTE18289B0t00"/>
          <w:b/>
        </w:rPr>
        <w:t>PER IL SECONDO BIENNIO</w:t>
      </w:r>
    </w:p>
    <w:p w:rsidR="00C232A7" w:rsidRPr="007C67B1" w:rsidRDefault="00C232A7" w:rsidP="00C232A7">
      <w:pPr>
        <w:autoSpaceDE w:val="0"/>
        <w:autoSpaceDN w:val="0"/>
        <w:adjustRightInd w:val="0"/>
        <w:jc w:val="both"/>
        <w:rPr>
          <w:rFonts w:eastAsia="TTE18289B0t00"/>
        </w:rPr>
      </w:pPr>
      <w:r w:rsidRPr="007C67B1">
        <w:rPr>
          <w:rFonts w:eastAsia="TTE18289B0t00"/>
        </w:rPr>
        <w:t>Conoscenza del processo di formazione dell’Europa e del suo aprirsi ad una dimensione globale tra Medioevo ed Età Moderna, nell’arco cronologico che va dall’XI secolo fino all’ultima decade dell’Ottocento.</w:t>
      </w:r>
    </w:p>
    <w:p w:rsidR="00C232A7" w:rsidRPr="007C67B1" w:rsidRDefault="00C232A7" w:rsidP="00C232A7">
      <w:pPr>
        <w:autoSpaceDE w:val="0"/>
        <w:autoSpaceDN w:val="0"/>
        <w:adjustRightInd w:val="0"/>
        <w:jc w:val="both"/>
        <w:rPr>
          <w:rFonts w:eastAsia="TTE18289B0t00"/>
        </w:rPr>
      </w:pPr>
    </w:p>
    <w:p w:rsidR="00C232A7" w:rsidRDefault="00C232A7" w:rsidP="00C232A7">
      <w:pPr>
        <w:autoSpaceDE w:val="0"/>
        <w:autoSpaceDN w:val="0"/>
        <w:adjustRightInd w:val="0"/>
        <w:jc w:val="both"/>
        <w:rPr>
          <w:rFonts w:eastAsia="TTE18289B0t00"/>
          <w:b/>
        </w:rPr>
      </w:pPr>
      <w:r w:rsidRPr="007C67B1">
        <w:rPr>
          <w:rFonts w:eastAsia="TTE18289B0t00"/>
          <w:b/>
        </w:rPr>
        <w:t xml:space="preserve">PER IL </w:t>
      </w:r>
      <w:r>
        <w:rPr>
          <w:rFonts w:eastAsia="TTE18289B0t00"/>
          <w:b/>
        </w:rPr>
        <w:t>V ANNO</w:t>
      </w:r>
    </w:p>
    <w:p w:rsidR="00C232A7" w:rsidRPr="007C67B1" w:rsidRDefault="00C232A7" w:rsidP="00C232A7">
      <w:pPr>
        <w:autoSpaceDE w:val="0"/>
        <w:autoSpaceDN w:val="0"/>
        <w:adjustRightInd w:val="0"/>
        <w:jc w:val="both"/>
        <w:rPr>
          <w:rFonts w:eastAsia="TTE18289B0t00"/>
        </w:rPr>
      </w:pPr>
      <w:r w:rsidRPr="007C67B1">
        <w:rPr>
          <w:rFonts w:eastAsia="TTE18289B0t00"/>
        </w:rPr>
        <w:t>Studio dell’epoca contemporanea, nella chiara consapevolezza della differenza che sussiste tra storia e cronaca, tra eventi sui quali esiste una storiografia consolidata e altri sui quali invece il dibattito storiografico è ancora aperto.</w:t>
      </w:r>
    </w:p>
    <w:p w:rsidR="00C232A7" w:rsidRPr="007C67B1" w:rsidRDefault="00C232A7" w:rsidP="00C232A7">
      <w:pPr>
        <w:autoSpaceDE w:val="0"/>
        <w:autoSpaceDN w:val="0"/>
        <w:adjustRightInd w:val="0"/>
        <w:rPr>
          <w:rFonts w:eastAsia="TTE18289B0t00"/>
        </w:rPr>
      </w:pPr>
    </w:p>
    <w:p w:rsidR="00C232A7" w:rsidRPr="007C67B1" w:rsidRDefault="00C232A7" w:rsidP="00C232A7">
      <w:pPr>
        <w:autoSpaceDE w:val="0"/>
        <w:autoSpaceDN w:val="0"/>
        <w:adjustRightInd w:val="0"/>
        <w:rPr>
          <w:rFonts w:eastAsia="TTE18289B0t00"/>
          <w:b/>
        </w:rPr>
      </w:pPr>
      <w:r w:rsidRPr="007C67B1">
        <w:rPr>
          <w:rFonts w:eastAsia="TTE18289B0t00"/>
          <w:b/>
        </w:rPr>
        <w:t>CONCETTI (PAROLE)-CHIAVE:</w:t>
      </w:r>
    </w:p>
    <w:p w:rsidR="00C232A7" w:rsidRPr="007C67B1" w:rsidRDefault="00C232A7" w:rsidP="00C232A7">
      <w:pPr>
        <w:autoSpaceDE w:val="0"/>
        <w:autoSpaceDN w:val="0"/>
        <w:adjustRightInd w:val="0"/>
        <w:rPr>
          <w:rFonts w:eastAsia="TTE18289B0t00"/>
          <w:b/>
        </w:rPr>
      </w:pPr>
      <w:r w:rsidRPr="007C67B1">
        <w:rPr>
          <w:rFonts w:eastAsia="TTE18289B0t00"/>
          <w:b/>
        </w:rPr>
        <w:t>III ANNO</w:t>
      </w:r>
    </w:p>
    <w:p w:rsidR="00C232A7" w:rsidRPr="007C67B1" w:rsidRDefault="00C232A7" w:rsidP="00C232A7">
      <w:pPr>
        <w:pStyle w:val="Stile1"/>
        <w:ind w:firstLine="0"/>
        <w:rPr>
          <w:i/>
          <w:iCs/>
        </w:rPr>
      </w:pPr>
      <w:r w:rsidRPr="007C67B1">
        <w:rPr>
          <w:i/>
          <w:iCs/>
        </w:rPr>
        <w:t>Feudalesimo, Comune, Signoria/Principato, Impero, Papato, Stato moderno, Riforma/Controriforma, Guerra di religione, Tolleranza</w:t>
      </w:r>
    </w:p>
    <w:p w:rsidR="00C232A7" w:rsidRPr="007C67B1" w:rsidRDefault="00C232A7" w:rsidP="00C232A7">
      <w:pPr>
        <w:pStyle w:val="Stile1"/>
        <w:ind w:firstLine="0"/>
        <w:rPr>
          <w:b/>
          <w:iCs/>
        </w:rPr>
      </w:pPr>
    </w:p>
    <w:p w:rsidR="00C232A7" w:rsidRPr="007C67B1" w:rsidRDefault="00C232A7" w:rsidP="00C232A7">
      <w:pPr>
        <w:pStyle w:val="Stile1"/>
        <w:ind w:firstLine="0"/>
        <w:rPr>
          <w:iCs/>
        </w:rPr>
      </w:pPr>
      <w:r w:rsidRPr="007C67B1">
        <w:rPr>
          <w:b/>
          <w:iCs/>
        </w:rPr>
        <w:t>IV ANNO</w:t>
      </w:r>
    </w:p>
    <w:p w:rsidR="00C232A7" w:rsidRPr="007C67B1" w:rsidRDefault="00C232A7" w:rsidP="00C232A7">
      <w:pPr>
        <w:pStyle w:val="Stile1"/>
        <w:ind w:firstLine="0"/>
        <w:rPr>
          <w:i/>
          <w:iCs/>
        </w:rPr>
      </w:pPr>
      <w:r w:rsidRPr="007C67B1">
        <w:rPr>
          <w:i/>
          <w:iCs/>
        </w:rPr>
        <w:t>Assolutismo, Politica di equilibrio, Industrializzazione, Illuminismo, Rivoluzione, Mercantilismo, Fisiocrazia, Liberismo, Liberalismo, Costituzione, Democrazia, Restaurazione, Risorgimento, Stato-nazione, Socialismo, Marxismo;</w:t>
      </w:r>
    </w:p>
    <w:p w:rsidR="00C232A7" w:rsidRPr="007C67B1" w:rsidRDefault="00C232A7" w:rsidP="00C232A7">
      <w:pPr>
        <w:autoSpaceDE w:val="0"/>
        <w:autoSpaceDN w:val="0"/>
        <w:adjustRightInd w:val="0"/>
        <w:rPr>
          <w:rFonts w:eastAsia="TTE18289B0t00"/>
          <w:b/>
        </w:rPr>
      </w:pPr>
    </w:p>
    <w:p w:rsidR="00C232A7" w:rsidRPr="007C67B1" w:rsidRDefault="00C232A7" w:rsidP="00C232A7">
      <w:pPr>
        <w:autoSpaceDE w:val="0"/>
        <w:autoSpaceDN w:val="0"/>
        <w:adjustRightInd w:val="0"/>
        <w:rPr>
          <w:rFonts w:eastAsia="TTE18289B0t00"/>
          <w:b/>
        </w:rPr>
      </w:pPr>
      <w:r>
        <w:rPr>
          <w:rFonts w:eastAsia="TTE18289B0t00"/>
          <w:b/>
        </w:rPr>
        <w:t>V ANNO</w:t>
      </w:r>
    </w:p>
    <w:p w:rsidR="00C232A7" w:rsidRPr="007C67B1" w:rsidRDefault="00C232A7" w:rsidP="00C232A7">
      <w:pPr>
        <w:pStyle w:val="Stile1"/>
        <w:ind w:firstLine="0"/>
        <w:rPr>
          <w:iCs/>
        </w:rPr>
      </w:pPr>
      <w:r w:rsidRPr="007C67B1">
        <w:rPr>
          <w:i/>
          <w:iCs/>
        </w:rPr>
        <w:t>Società di massa, Colonialismo e Imperialismo, Nazionalismo, Ideologia, Totalitarismo, Rivoluzione, Guerra mondiale, Guerra fredda, Decolonizzazione, Integrazione europea, Globalizzazione.</w:t>
      </w:r>
    </w:p>
    <w:p w:rsidR="00C232A7" w:rsidRPr="007C67B1" w:rsidRDefault="00C232A7" w:rsidP="00C232A7">
      <w:pPr>
        <w:pStyle w:val="Stile1"/>
        <w:ind w:firstLine="0"/>
        <w:rPr>
          <w:iCs/>
        </w:rPr>
      </w:pPr>
    </w:p>
    <w:p w:rsidR="00C232A7" w:rsidRPr="007C67B1" w:rsidRDefault="00C232A7" w:rsidP="00C232A7">
      <w:pPr>
        <w:pStyle w:val="Stile1"/>
        <w:ind w:firstLine="0"/>
        <w:rPr>
          <w:b/>
          <w:bCs/>
          <w:iCs/>
        </w:rPr>
      </w:pPr>
      <w:r w:rsidRPr="007C67B1">
        <w:rPr>
          <w:b/>
          <w:bCs/>
          <w:iCs/>
        </w:rPr>
        <w:t>NUCLEI TEMATICI</w:t>
      </w:r>
    </w:p>
    <w:p w:rsidR="00C232A7" w:rsidRPr="007C67B1" w:rsidRDefault="00C232A7" w:rsidP="00C232A7">
      <w:pPr>
        <w:autoSpaceDE w:val="0"/>
        <w:autoSpaceDN w:val="0"/>
        <w:adjustRightInd w:val="0"/>
        <w:jc w:val="both"/>
        <w:rPr>
          <w:rFonts w:eastAsia="TTE18289B0t00"/>
          <w:b/>
        </w:rPr>
      </w:pPr>
      <w:r w:rsidRPr="007C67B1">
        <w:t>Si porrà particolare attenzione alle dinamiche europee, ma anche alle civiltà diverse da quella occidentale per ai paesi extraeuropei conquistati dal colonialismo europeo tra Sette e Ottocento, per arrivare alla conoscenza del quadro complessivo delle relazioni tra le diverse civiltà nel Novecento.</w:t>
      </w:r>
    </w:p>
    <w:p w:rsidR="00C232A7" w:rsidRPr="007C67B1" w:rsidRDefault="00C232A7" w:rsidP="00C232A7">
      <w:pPr>
        <w:autoSpaceDE w:val="0"/>
        <w:autoSpaceDN w:val="0"/>
        <w:adjustRightInd w:val="0"/>
        <w:rPr>
          <w:rFonts w:eastAsia="TTE18289B0t00"/>
          <w:b/>
        </w:rPr>
      </w:pPr>
    </w:p>
    <w:p w:rsidR="00C232A7" w:rsidRPr="007C67B1" w:rsidRDefault="00C232A7" w:rsidP="00C232A7">
      <w:pPr>
        <w:autoSpaceDE w:val="0"/>
        <w:autoSpaceDN w:val="0"/>
        <w:adjustRightInd w:val="0"/>
        <w:rPr>
          <w:rFonts w:eastAsia="TTE18289B0t00"/>
          <w:b/>
        </w:rPr>
      </w:pPr>
      <w:r w:rsidRPr="007C67B1">
        <w:rPr>
          <w:rFonts w:eastAsia="TTE18289B0t00"/>
          <w:b/>
        </w:rPr>
        <w:t>III ANNO</w:t>
      </w:r>
    </w:p>
    <w:p w:rsidR="00C232A7" w:rsidRPr="007C67B1" w:rsidRDefault="00C232A7" w:rsidP="00C232A7">
      <w:pPr>
        <w:pStyle w:val="Stile1"/>
        <w:ind w:firstLine="0"/>
        <w:rPr>
          <w:iCs/>
        </w:rPr>
      </w:pPr>
      <w:r w:rsidRPr="007C67B1">
        <w:rPr>
          <w:iCs/>
        </w:rPr>
        <w:t>I diversi aspetti della rinascita dell’XI secolo. I poteri universali; comuni e monarchie. La crisi del XIV secolo; la ripresa economico-sociale del secolo XV e la civiltà del Rinascimento; progressivo consolidamento delle strutture dello Stato moderno; la fine dell’unità religiosa dell’Europa cristiana; le guerre di religione e l’affermarsi del principio di tolleranza; le grandi scoperte geografiche e politica coloniale delle potenze marittime europee.</w:t>
      </w:r>
    </w:p>
    <w:p w:rsidR="00C232A7" w:rsidRPr="007C67B1" w:rsidRDefault="00C232A7" w:rsidP="00C232A7">
      <w:pPr>
        <w:pStyle w:val="Stile1"/>
        <w:ind w:firstLine="0"/>
        <w:rPr>
          <w:b/>
          <w:iCs/>
        </w:rPr>
      </w:pPr>
    </w:p>
    <w:p w:rsidR="00C232A7" w:rsidRPr="007C67B1" w:rsidRDefault="00C232A7" w:rsidP="00C232A7">
      <w:pPr>
        <w:pStyle w:val="Stile1"/>
        <w:ind w:firstLine="0"/>
        <w:rPr>
          <w:b/>
          <w:iCs/>
        </w:rPr>
      </w:pPr>
      <w:r w:rsidRPr="007C67B1">
        <w:rPr>
          <w:b/>
          <w:iCs/>
        </w:rPr>
        <w:t>IV ANNO</w:t>
      </w:r>
    </w:p>
    <w:p w:rsidR="00C232A7" w:rsidRPr="007C67B1" w:rsidRDefault="00C232A7" w:rsidP="00C232A7">
      <w:pPr>
        <w:pStyle w:val="Stile1"/>
        <w:ind w:firstLine="0"/>
        <w:rPr>
          <w:iCs/>
        </w:rPr>
      </w:pPr>
      <w:r w:rsidRPr="007C67B1">
        <w:rPr>
          <w:iCs/>
        </w:rPr>
        <w:t>La crisi del XVII secolo; il consolidamento delle monarchie assolute europee nel XVII-XVIII secolo; la progressiva industrializzazione dell’economia; lo sviluppo rivoluzionario degli ordinamenti liberali e democratici in Inghilterra, America e Francia; Restaurazione e rivoluzione in Europa; Risorgimento italiano; Europa e Mondo alla fine dell’Ottocento.</w:t>
      </w:r>
    </w:p>
    <w:p w:rsidR="00C232A7" w:rsidRDefault="00C232A7" w:rsidP="00C232A7">
      <w:pPr>
        <w:pStyle w:val="Stile1"/>
        <w:ind w:firstLine="0"/>
        <w:rPr>
          <w:rFonts w:eastAsia="TTE18289B0t00"/>
          <w:b/>
        </w:rPr>
      </w:pPr>
    </w:p>
    <w:p w:rsidR="00BF3F39" w:rsidRDefault="00BF3F39" w:rsidP="00C232A7">
      <w:pPr>
        <w:pStyle w:val="Stile1"/>
        <w:ind w:firstLine="0"/>
        <w:rPr>
          <w:rFonts w:eastAsia="TTE18289B0t00"/>
          <w:b/>
        </w:rPr>
      </w:pPr>
    </w:p>
    <w:p w:rsidR="00BF3F39" w:rsidRDefault="00BF3F39" w:rsidP="00C232A7">
      <w:pPr>
        <w:pStyle w:val="Stile1"/>
        <w:ind w:firstLine="0"/>
        <w:rPr>
          <w:rFonts w:eastAsia="TTE18289B0t00"/>
          <w:b/>
        </w:rPr>
      </w:pPr>
    </w:p>
    <w:p w:rsidR="00BF3F39" w:rsidRDefault="00BF3F39" w:rsidP="00C232A7">
      <w:pPr>
        <w:pStyle w:val="Stile1"/>
        <w:ind w:firstLine="0"/>
        <w:rPr>
          <w:rFonts w:eastAsia="TTE18289B0t00"/>
          <w:b/>
        </w:rPr>
      </w:pPr>
    </w:p>
    <w:p w:rsidR="00BF3F39" w:rsidRDefault="00BF3F39" w:rsidP="00C232A7">
      <w:pPr>
        <w:pStyle w:val="Stile1"/>
        <w:ind w:firstLine="0"/>
        <w:rPr>
          <w:rFonts w:eastAsia="TTE18289B0t00"/>
          <w:b/>
        </w:rPr>
      </w:pPr>
    </w:p>
    <w:p w:rsidR="00BF3F39" w:rsidRDefault="00BF3F39" w:rsidP="00C232A7">
      <w:pPr>
        <w:pStyle w:val="Stile1"/>
        <w:ind w:firstLine="0"/>
        <w:rPr>
          <w:rFonts w:eastAsia="TTE18289B0t00"/>
          <w:b/>
        </w:rPr>
      </w:pPr>
    </w:p>
    <w:p w:rsidR="00BF3F39" w:rsidRPr="007C67B1" w:rsidRDefault="00BF3F39" w:rsidP="00C232A7">
      <w:pPr>
        <w:pStyle w:val="Stile1"/>
        <w:ind w:firstLine="0"/>
        <w:rPr>
          <w:rFonts w:eastAsia="TTE18289B0t00"/>
          <w:b/>
        </w:rPr>
      </w:pPr>
    </w:p>
    <w:p w:rsidR="00C232A7" w:rsidRPr="007C67B1" w:rsidRDefault="00C232A7" w:rsidP="00C232A7">
      <w:pPr>
        <w:autoSpaceDE w:val="0"/>
        <w:autoSpaceDN w:val="0"/>
        <w:adjustRightInd w:val="0"/>
        <w:rPr>
          <w:rFonts w:eastAsia="TTE18289B0t00"/>
          <w:b/>
        </w:rPr>
      </w:pPr>
      <w:r>
        <w:rPr>
          <w:rFonts w:eastAsia="TTE18289B0t00"/>
          <w:b/>
        </w:rPr>
        <w:lastRenderedPageBreak/>
        <w:t>V ANNO</w:t>
      </w:r>
    </w:p>
    <w:p w:rsidR="00C232A7" w:rsidRPr="007C67B1" w:rsidRDefault="00C232A7" w:rsidP="00C232A7">
      <w:pPr>
        <w:autoSpaceDE w:val="0"/>
        <w:autoSpaceDN w:val="0"/>
        <w:adjustRightInd w:val="0"/>
        <w:jc w:val="both"/>
        <w:rPr>
          <w:iCs/>
        </w:rPr>
      </w:pPr>
      <w:r w:rsidRPr="007C67B1">
        <w:rPr>
          <w:iCs/>
        </w:rPr>
        <w:t>Le ideologie politiche e i sistemi di potere del ‘900; guerre mondiali e rivoluzioni nella prima metà del ‘900; la guerra fredda e la decolonizzazione; la nascita della repubblica italiana; il processo di integrazione europea; almeno un percorso tra questi sottoelencati:</w:t>
      </w:r>
    </w:p>
    <w:p w:rsidR="00C232A7" w:rsidRPr="007C67B1" w:rsidRDefault="00C232A7" w:rsidP="00C232A7">
      <w:pPr>
        <w:autoSpaceDE w:val="0"/>
        <w:autoSpaceDN w:val="0"/>
        <w:adjustRightInd w:val="0"/>
        <w:jc w:val="both"/>
        <w:rPr>
          <w:i/>
          <w:iCs/>
        </w:rPr>
      </w:pPr>
    </w:p>
    <w:p w:rsidR="00C232A7" w:rsidRPr="007C67B1" w:rsidRDefault="00C232A7" w:rsidP="00C232A7">
      <w:pPr>
        <w:pStyle w:val="Stile1"/>
        <w:numPr>
          <w:ilvl w:val="0"/>
          <w:numId w:val="2"/>
        </w:numPr>
        <w:rPr>
          <w:iCs/>
        </w:rPr>
      </w:pPr>
      <w:r w:rsidRPr="007C67B1">
        <w:rPr>
          <w:iCs/>
        </w:rPr>
        <w:t>La questione mediorientale</w:t>
      </w:r>
    </w:p>
    <w:p w:rsidR="00C232A7" w:rsidRPr="007C67B1" w:rsidRDefault="00C232A7" w:rsidP="00C232A7">
      <w:pPr>
        <w:pStyle w:val="Stile1"/>
        <w:numPr>
          <w:ilvl w:val="0"/>
          <w:numId w:val="2"/>
        </w:numPr>
        <w:rPr>
          <w:iCs/>
        </w:rPr>
      </w:pPr>
      <w:r w:rsidRPr="007C67B1">
        <w:rPr>
          <w:iCs/>
        </w:rPr>
        <w:t>La Repubblica italiana dalle origini agli anni ‘70</w:t>
      </w:r>
    </w:p>
    <w:p w:rsidR="00C232A7" w:rsidRPr="007C67B1" w:rsidRDefault="00C232A7" w:rsidP="00C232A7">
      <w:pPr>
        <w:pStyle w:val="Stile1"/>
        <w:numPr>
          <w:ilvl w:val="0"/>
          <w:numId w:val="2"/>
        </w:numPr>
        <w:rPr>
          <w:iCs/>
        </w:rPr>
      </w:pPr>
      <w:r w:rsidRPr="007C67B1">
        <w:rPr>
          <w:iCs/>
        </w:rPr>
        <w:t>Il bipolarismo USA-URSS e il divario Nord/Sud</w:t>
      </w:r>
    </w:p>
    <w:p w:rsidR="00C232A7" w:rsidRPr="007C67B1" w:rsidRDefault="00C232A7" w:rsidP="00C232A7">
      <w:pPr>
        <w:pStyle w:val="Stile1"/>
        <w:numPr>
          <w:ilvl w:val="0"/>
          <w:numId w:val="2"/>
        </w:numPr>
        <w:rPr>
          <w:iCs/>
        </w:rPr>
      </w:pPr>
      <w:r w:rsidRPr="007C67B1">
        <w:rPr>
          <w:iCs/>
        </w:rPr>
        <w:t xml:space="preserve">La questione giovanile e la contestazione </w:t>
      </w:r>
    </w:p>
    <w:p w:rsidR="00C232A7" w:rsidRPr="007C67B1" w:rsidRDefault="00C232A7" w:rsidP="00C232A7">
      <w:pPr>
        <w:pStyle w:val="Stile1"/>
        <w:numPr>
          <w:ilvl w:val="0"/>
          <w:numId w:val="2"/>
        </w:numPr>
        <w:rPr>
          <w:iCs/>
        </w:rPr>
      </w:pPr>
      <w:r w:rsidRPr="007C67B1">
        <w:rPr>
          <w:iCs/>
        </w:rPr>
        <w:t>La Globalizzazione</w:t>
      </w:r>
    </w:p>
    <w:p w:rsidR="00C232A7" w:rsidRPr="007C67B1" w:rsidRDefault="00C232A7" w:rsidP="00C232A7">
      <w:pPr>
        <w:pStyle w:val="Stile1"/>
        <w:numPr>
          <w:ilvl w:val="0"/>
          <w:numId w:val="2"/>
        </w:numPr>
        <w:rPr>
          <w:iCs/>
        </w:rPr>
      </w:pPr>
      <w:r w:rsidRPr="007C67B1">
        <w:rPr>
          <w:iCs/>
        </w:rPr>
        <w:t>Dal Welfare State al Neoliberismo</w:t>
      </w:r>
    </w:p>
    <w:p w:rsidR="00C232A7" w:rsidRPr="007C67B1" w:rsidRDefault="00C232A7" w:rsidP="00C232A7">
      <w:pPr>
        <w:pStyle w:val="Stile1"/>
        <w:numPr>
          <w:ilvl w:val="0"/>
          <w:numId w:val="2"/>
        </w:numPr>
        <w:rPr>
          <w:iCs/>
        </w:rPr>
      </w:pPr>
      <w:r w:rsidRPr="007C67B1">
        <w:rPr>
          <w:iCs/>
        </w:rPr>
        <w:t>Ascesa e tramonto del Comunismo storico nel ‘900</w:t>
      </w:r>
    </w:p>
    <w:p w:rsidR="00C232A7" w:rsidRDefault="00C232A7" w:rsidP="00C232A7">
      <w:pPr>
        <w:spacing w:after="160" w:line="259" w:lineRule="auto"/>
        <w:rPr>
          <w:b/>
          <w:bCs/>
          <w:iCs/>
        </w:rPr>
      </w:pPr>
      <w:r>
        <w:rPr>
          <w:b/>
          <w:bCs/>
          <w:iCs/>
        </w:rPr>
        <w:br w:type="page"/>
      </w:r>
    </w:p>
    <w:p w:rsidR="00C232A7" w:rsidRPr="007C67B1" w:rsidRDefault="00C232A7" w:rsidP="00C232A7">
      <w:pPr>
        <w:pStyle w:val="Stile1"/>
        <w:ind w:firstLine="0"/>
        <w:rPr>
          <w:b/>
          <w:bCs/>
          <w:iCs/>
        </w:rPr>
      </w:pPr>
    </w:p>
    <w:p w:rsidR="00C232A7" w:rsidRPr="00594A52" w:rsidRDefault="00C232A7" w:rsidP="00C232A7">
      <w:pPr>
        <w:pStyle w:val="Stile1"/>
        <w:ind w:firstLine="0"/>
        <w:jc w:val="center"/>
        <w:rPr>
          <w:b/>
          <w:bCs/>
          <w:iCs/>
          <w:sz w:val="28"/>
          <w:szCs w:val="28"/>
        </w:rPr>
      </w:pPr>
      <w:r>
        <w:rPr>
          <w:b/>
          <w:bCs/>
          <w:iCs/>
          <w:sz w:val="28"/>
          <w:szCs w:val="28"/>
        </w:rPr>
        <w:t>FILOSOFIA</w:t>
      </w:r>
    </w:p>
    <w:p w:rsidR="00C232A7" w:rsidRPr="007C67B1" w:rsidRDefault="00C232A7" w:rsidP="00C232A7">
      <w:pPr>
        <w:autoSpaceDE w:val="0"/>
        <w:autoSpaceDN w:val="0"/>
        <w:adjustRightInd w:val="0"/>
        <w:rPr>
          <w:rFonts w:eastAsia="TTE18289B0t00"/>
          <w:b/>
        </w:rPr>
      </w:pPr>
      <w:r w:rsidRPr="007C67B1">
        <w:rPr>
          <w:rFonts w:eastAsia="TTE18289B0t00"/>
          <w:b/>
        </w:rPr>
        <w:t>PER IL SECONDO BIENNIO</w:t>
      </w:r>
    </w:p>
    <w:p w:rsidR="00C232A7" w:rsidRPr="007C67B1" w:rsidRDefault="00C232A7" w:rsidP="00C232A7">
      <w:pPr>
        <w:pStyle w:val="Stile1"/>
        <w:ind w:firstLine="0"/>
        <w:rPr>
          <w:i/>
          <w:iCs/>
        </w:rPr>
      </w:pPr>
      <w:r w:rsidRPr="007C67B1">
        <w:rPr>
          <w:i/>
          <w:iCs/>
        </w:rPr>
        <w:t xml:space="preserve">Dalle origini della filosofia greca ad </w:t>
      </w:r>
      <w:proofErr w:type="spellStart"/>
      <w:r w:rsidRPr="007C67B1">
        <w:rPr>
          <w:i/>
          <w:iCs/>
        </w:rPr>
        <w:t>Hegel</w:t>
      </w:r>
      <w:proofErr w:type="spellEnd"/>
      <w:r w:rsidRPr="007C67B1">
        <w:rPr>
          <w:i/>
          <w:iCs/>
        </w:rPr>
        <w:t xml:space="preserve">. </w:t>
      </w:r>
    </w:p>
    <w:p w:rsidR="00C232A7" w:rsidRPr="007C67B1" w:rsidRDefault="00C232A7" w:rsidP="00C232A7">
      <w:pPr>
        <w:pStyle w:val="Stile1"/>
        <w:ind w:firstLine="0"/>
        <w:rPr>
          <w:iCs/>
        </w:rPr>
      </w:pPr>
      <w:r w:rsidRPr="007C67B1">
        <w:rPr>
          <w:iCs/>
        </w:rPr>
        <w:t>Articolato come segue:</w:t>
      </w:r>
    </w:p>
    <w:p w:rsidR="00C232A7" w:rsidRPr="007C67B1" w:rsidRDefault="00C232A7" w:rsidP="00C232A7">
      <w:pPr>
        <w:pStyle w:val="Stile1"/>
        <w:ind w:firstLine="0"/>
        <w:rPr>
          <w:iCs/>
        </w:rPr>
      </w:pPr>
      <w:r w:rsidRPr="007C67B1">
        <w:rPr>
          <w:iCs/>
        </w:rPr>
        <w:t xml:space="preserve">1)  </w:t>
      </w:r>
      <w:proofErr w:type="gramStart"/>
      <w:r w:rsidRPr="007C67B1">
        <w:rPr>
          <w:iCs/>
        </w:rPr>
        <w:t>filosofia  antica</w:t>
      </w:r>
      <w:proofErr w:type="gramEnd"/>
      <w:r w:rsidRPr="007C67B1">
        <w:rPr>
          <w:iCs/>
        </w:rPr>
        <w:t>: dall’indagine dei filosofi  presocratici, alla   sofistica, fino a   Socrate; quindi   Platone e Aristotele, cenni alle scuole filosofiche del periodo ellenistico e al neoplatonismo, fino all'incontro tra la filosofia greca e le religioni bibliche;</w:t>
      </w:r>
    </w:p>
    <w:p w:rsidR="00C232A7" w:rsidRPr="007C67B1" w:rsidRDefault="00C232A7" w:rsidP="00C232A7">
      <w:pPr>
        <w:pStyle w:val="Stile1"/>
        <w:ind w:firstLine="0"/>
        <w:rPr>
          <w:iCs/>
        </w:rPr>
      </w:pPr>
      <w:r w:rsidRPr="007C67B1">
        <w:rPr>
          <w:iCs/>
        </w:rPr>
        <w:t>2) filosofia tardo antica e medioevale: Agostino d’Ippona Tommaso d’Aquino;</w:t>
      </w:r>
    </w:p>
    <w:p w:rsidR="00C232A7" w:rsidRPr="007C67B1" w:rsidRDefault="00C232A7" w:rsidP="00C232A7">
      <w:pPr>
        <w:pStyle w:val="Stile1"/>
        <w:ind w:firstLine="0"/>
        <w:rPr>
          <w:rFonts w:ascii="Arial" w:eastAsia="Arial" w:hAnsi="Arial" w:cs="Arial"/>
        </w:rPr>
      </w:pPr>
      <w:r w:rsidRPr="007C67B1">
        <w:rPr>
          <w:iCs/>
        </w:rPr>
        <w:t xml:space="preserve">3) filosofia moderna: dal naturalismo filosofico alla rivoluzione scientifica e Galilei; il problema del metodo e della conoscenza, con riferimento a Cartesio, all’empirismo </w:t>
      </w:r>
      <w:proofErr w:type="gramStart"/>
      <w:r w:rsidRPr="007C67B1">
        <w:rPr>
          <w:iCs/>
        </w:rPr>
        <w:t>di  Hume</w:t>
      </w:r>
      <w:proofErr w:type="gramEnd"/>
      <w:r w:rsidRPr="007C67B1">
        <w:rPr>
          <w:iCs/>
        </w:rPr>
        <w:t xml:space="preserve">   e,  in  modo   particolare,  a  Kant;  il  pensiero politico  moderno,  con riferimento  almeno  a  un   autore  tra  Hobbes, Locke e  Rousseau;  l’idealismo  tedesco con particolare riferimento a </w:t>
      </w:r>
      <w:proofErr w:type="spellStart"/>
      <w:r w:rsidRPr="007C67B1">
        <w:rPr>
          <w:iCs/>
        </w:rPr>
        <w:t>Hegel</w:t>
      </w:r>
      <w:proofErr w:type="spellEnd"/>
      <w:r w:rsidRPr="007C67B1">
        <w:rPr>
          <w:iCs/>
        </w:rPr>
        <w:t xml:space="preserve">. </w:t>
      </w:r>
    </w:p>
    <w:p w:rsidR="00C232A7" w:rsidRPr="007C67B1" w:rsidRDefault="00C232A7" w:rsidP="00C232A7">
      <w:pPr>
        <w:autoSpaceDE w:val="0"/>
        <w:autoSpaceDN w:val="0"/>
        <w:adjustRightInd w:val="0"/>
        <w:jc w:val="both"/>
        <w:rPr>
          <w:rFonts w:eastAsia="TTE18289B0t00"/>
        </w:rPr>
      </w:pPr>
    </w:p>
    <w:p w:rsidR="00C232A7" w:rsidRPr="007C67B1" w:rsidRDefault="00C232A7" w:rsidP="00C232A7">
      <w:pPr>
        <w:autoSpaceDE w:val="0"/>
        <w:autoSpaceDN w:val="0"/>
        <w:adjustRightInd w:val="0"/>
        <w:jc w:val="both"/>
        <w:rPr>
          <w:rFonts w:eastAsia="TTE18289B0t00"/>
          <w:b/>
        </w:rPr>
      </w:pPr>
      <w:r w:rsidRPr="007C67B1">
        <w:rPr>
          <w:rFonts w:eastAsia="TTE18289B0t00"/>
          <w:b/>
        </w:rPr>
        <w:t>PER IL V ANNO</w:t>
      </w:r>
    </w:p>
    <w:p w:rsidR="00C232A7" w:rsidRDefault="00C232A7" w:rsidP="00C232A7">
      <w:pPr>
        <w:ind w:right="50"/>
        <w:jc w:val="both"/>
        <w:rPr>
          <w:iCs/>
        </w:rPr>
      </w:pPr>
      <w:r w:rsidRPr="007C67B1">
        <w:rPr>
          <w:i/>
          <w:iCs/>
        </w:rPr>
        <w:t xml:space="preserve">Dal </w:t>
      </w:r>
      <w:proofErr w:type="spellStart"/>
      <w:r w:rsidRPr="007C67B1">
        <w:rPr>
          <w:i/>
          <w:iCs/>
        </w:rPr>
        <w:t>posthegelismo</w:t>
      </w:r>
      <w:proofErr w:type="spellEnd"/>
      <w:r w:rsidRPr="007C67B1">
        <w:rPr>
          <w:i/>
          <w:iCs/>
        </w:rPr>
        <w:t xml:space="preserve"> ai nostri giorni</w:t>
      </w:r>
      <w:r w:rsidRPr="007C67B1">
        <w:rPr>
          <w:iCs/>
        </w:rPr>
        <w:t xml:space="preserve">. </w:t>
      </w:r>
    </w:p>
    <w:p w:rsidR="00C232A7" w:rsidRPr="007C67B1" w:rsidRDefault="00C232A7" w:rsidP="00C232A7">
      <w:pPr>
        <w:jc w:val="both"/>
        <w:rPr>
          <w:iCs/>
        </w:rPr>
      </w:pPr>
      <w:r w:rsidRPr="007C67B1">
        <w:rPr>
          <w:iCs/>
        </w:rPr>
        <w:t xml:space="preserve">Nell’ambito delle filosofie posthegeliane, </w:t>
      </w:r>
      <w:r>
        <w:rPr>
          <w:iCs/>
        </w:rPr>
        <w:t>con particolare attenzione per</w:t>
      </w:r>
      <w:r w:rsidRPr="007C67B1">
        <w:rPr>
          <w:iCs/>
        </w:rPr>
        <w:t xml:space="preserve"> lo studio di Schopenhauer, Kierkegaard, </w:t>
      </w:r>
      <w:proofErr w:type="spellStart"/>
      <w:r w:rsidRPr="007C67B1">
        <w:rPr>
          <w:iCs/>
        </w:rPr>
        <w:t>Marx</w:t>
      </w:r>
      <w:proofErr w:type="spellEnd"/>
      <w:r w:rsidRPr="007C67B1">
        <w:rPr>
          <w:iCs/>
        </w:rPr>
        <w:t xml:space="preserve"> e Nietzsche</w:t>
      </w:r>
      <w:r>
        <w:rPr>
          <w:iCs/>
        </w:rPr>
        <w:t>, proseguendo</w:t>
      </w:r>
      <w:r w:rsidRPr="007C67B1">
        <w:rPr>
          <w:iCs/>
        </w:rPr>
        <w:t xml:space="preserve"> con</w:t>
      </w:r>
      <w:r>
        <w:rPr>
          <w:iCs/>
        </w:rPr>
        <w:t xml:space="preserve"> l’esame del </w:t>
      </w:r>
      <w:r w:rsidRPr="007C67B1">
        <w:rPr>
          <w:iCs/>
        </w:rPr>
        <w:t>Posi</w:t>
      </w:r>
      <w:r>
        <w:rPr>
          <w:iCs/>
        </w:rPr>
        <w:t xml:space="preserve">tivismo e delle </w:t>
      </w:r>
      <w:r w:rsidRPr="007C67B1">
        <w:rPr>
          <w:iCs/>
        </w:rPr>
        <w:t>varie reazioni</w:t>
      </w:r>
      <w:r>
        <w:rPr>
          <w:iCs/>
        </w:rPr>
        <w:t xml:space="preserve"> e discussioni che esso suscita, </w:t>
      </w:r>
      <w:r w:rsidRPr="007C67B1">
        <w:rPr>
          <w:iCs/>
        </w:rPr>
        <w:t>nonché dei più significativi sviluppi delle scienze e</w:t>
      </w:r>
      <w:r>
        <w:rPr>
          <w:iCs/>
        </w:rPr>
        <w:t xml:space="preserve"> </w:t>
      </w:r>
      <w:r w:rsidRPr="007C67B1">
        <w:rPr>
          <w:iCs/>
        </w:rPr>
        <w:t xml:space="preserve">delle teorie della conoscenza. Il percorso </w:t>
      </w:r>
      <w:r>
        <w:rPr>
          <w:iCs/>
        </w:rPr>
        <w:t>si conclude</w:t>
      </w:r>
      <w:r w:rsidRPr="007C67B1">
        <w:rPr>
          <w:iCs/>
        </w:rPr>
        <w:t xml:space="preserve"> con la scelta di autori o problemi della filosofia del  </w:t>
      </w:r>
      <w:r>
        <w:rPr>
          <w:iCs/>
        </w:rPr>
        <w:t xml:space="preserve">Novecento, indicativi di  diversi </w:t>
      </w:r>
      <w:r w:rsidRPr="007C67B1">
        <w:rPr>
          <w:iCs/>
        </w:rPr>
        <w:t xml:space="preserve">ambiti concettuali e </w:t>
      </w:r>
      <w:r>
        <w:rPr>
          <w:iCs/>
        </w:rPr>
        <w:t xml:space="preserve">suscettibili di </w:t>
      </w:r>
      <w:r w:rsidRPr="007C67B1">
        <w:rPr>
          <w:iCs/>
        </w:rPr>
        <w:t xml:space="preserve">intersezioni </w:t>
      </w:r>
      <w:r>
        <w:rPr>
          <w:iCs/>
        </w:rPr>
        <w:t xml:space="preserve">anche con altri </w:t>
      </w:r>
      <w:proofErr w:type="spellStart"/>
      <w:r>
        <w:rPr>
          <w:iCs/>
        </w:rPr>
        <w:t>saperi</w:t>
      </w:r>
      <w:proofErr w:type="spellEnd"/>
      <w:r>
        <w:rPr>
          <w:iCs/>
        </w:rPr>
        <w:t xml:space="preserve"> (al</w:t>
      </w:r>
      <w:r w:rsidRPr="007C67B1">
        <w:rPr>
          <w:iCs/>
        </w:rPr>
        <w:t>meno due percorsi a scelta tra</w:t>
      </w:r>
      <w:r>
        <w:rPr>
          <w:iCs/>
        </w:rPr>
        <w:t>:</w:t>
      </w:r>
      <w:r w:rsidRPr="007C67B1">
        <w:rPr>
          <w:iCs/>
        </w:rPr>
        <w:t xml:space="preserve"> a) </w:t>
      </w:r>
      <w:proofErr w:type="spellStart"/>
      <w:r w:rsidRPr="007C67B1">
        <w:rPr>
          <w:iCs/>
        </w:rPr>
        <w:t>Husserl</w:t>
      </w:r>
      <w:proofErr w:type="spellEnd"/>
      <w:r w:rsidRPr="007C67B1">
        <w:rPr>
          <w:iCs/>
        </w:rPr>
        <w:t xml:space="preserve"> e</w:t>
      </w:r>
      <w:r>
        <w:rPr>
          <w:iCs/>
        </w:rPr>
        <w:t xml:space="preserve"> </w:t>
      </w:r>
      <w:r w:rsidRPr="007C67B1">
        <w:rPr>
          <w:iCs/>
        </w:rPr>
        <w:t xml:space="preserve">la fenomenologia; b) Freud e la psicanalisi; c) </w:t>
      </w:r>
      <w:proofErr w:type="spellStart"/>
      <w:r w:rsidRPr="007C67B1">
        <w:rPr>
          <w:iCs/>
        </w:rPr>
        <w:t>Heidegger</w:t>
      </w:r>
      <w:proofErr w:type="spellEnd"/>
      <w:r w:rsidRPr="007C67B1">
        <w:rPr>
          <w:iCs/>
        </w:rPr>
        <w:t xml:space="preserve">  e  l’esistenzialismo;  d)  il  neoidealismo italiano</w:t>
      </w:r>
      <w:r>
        <w:rPr>
          <w:iCs/>
        </w:rPr>
        <w:t>;</w:t>
      </w:r>
      <w:r w:rsidRPr="007C67B1">
        <w:rPr>
          <w:iCs/>
        </w:rPr>
        <w:t xml:space="preserve"> e) Wittgenstein e  la  filosofia analitica;  f) vitalismo e  pragmatismo;  g) la  filosofia d'ispirazione cristiana e la nuova  teologia; h) interpretazioni e sviluppi del marxismo, in particolare di quello italiano; i) temi e problemi di filosofia politica; l) gli  sviluppi della  riflessione epistemologica; </w:t>
      </w:r>
      <w:r>
        <w:rPr>
          <w:iCs/>
        </w:rPr>
        <w:t>m</w:t>
      </w:r>
      <w:r w:rsidRPr="007C67B1">
        <w:rPr>
          <w:iCs/>
        </w:rPr>
        <w:t xml:space="preserve">) la filosofia del linguaggio; </w:t>
      </w:r>
      <w:r>
        <w:rPr>
          <w:iCs/>
        </w:rPr>
        <w:t>n</w:t>
      </w:r>
      <w:r w:rsidRPr="007C67B1">
        <w:rPr>
          <w:iCs/>
        </w:rPr>
        <w:t>) l'ermeneutica filosofica</w:t>
      </w:r>
      <w:r>
        <w:rPr>
          <w:iCs/>
        </w:rPr>
        <w:t>)</w:t>
      </w:r>
      <w:r w:rsidRPr="007C67B1">
        <w:rPr>
          <w:iCs/>
        </w:rPr>
        <w:t>.</w:t>
      </w:r>
    </w:p>
    <w:p w:rsidR="00C232A7" w:rsidRPr="007C67B1" w:rsidRDefault="00C232A7" w:rsidP="00C232A7">
      <w:pPr>
        <w:autoSpaceDE w:val="0"/>
        <w:autoSpaceDN w:val="0"/>
        <w:adjustRightInd w:val="0"/>
        <w:jc w:val="both"/>
        <w:rPr>
          <w:iCs/>
        </w:rPr>
      </w:pPr>
      <w:r>
        <w:rPr>
          <w:iCs/>
        </w:rPr>
        <w:t xml:space="preserve">  </w:t>
      </w:r>
    </w:p>
    <w:p w:rsidR="00C232A7" w:rsidRDefault="00C232A7" w:rsidP="00C232A7">
      <w:pPr>
        <w:autoSpaceDE w:val="0"/>
        <w:autoSpaceDN w:val="0"/>
        <w:adjustRightInd w:val="0"/>
        <w:rPr>
          <w:rFonts w:eastAsia="TTE18289B0t00"/>
          <w:b/>
        </w:rPr>
      </w:pPr>
      <w:r w:rsidRPr="007C67B1">
        <w:rPr>
          <w:rFonts w:eastAsia="TTE18289B0t00"/>
          <w:b/>
        </w:rPr>
        <w:t xml:space="preserve">III ANNO </w:t>
      </w:r>
    </w:p>
    <w:p w:rsidR="00C232A7" w:rsidRPr="007C67B1" w:rsidRDefault="00C232A7" w:rsidP="00C232A7">
      <w:pPr>
        <w:autoSpaceDE w:val="0"/>
        <w:autoSpaceDN w:val="0"/>
        <w:adjustRightInd w:val="0"/>
        <w:rPr>
          <w:rFonts w:eastAsia="TTE18289B0t00"/>
          <w:b/>
        </w:rPr>
      </w:pPr>
      <w:r w:rsidRPr="007C67B1">
        <w:rPr>
          <w:rFonts w:eastAsia="TTE18289B0t00"/>
          <w:b/>
        </w:rPr>
        <w:t>Concetti (parole)- chiave</w:t>
      </w:r>
    </w:p>
    <w:p w:rsidR="00C232A7" w:rsidRPr="007C67B1" w:rsidRDefault="00C232A7" w:rsidP="00C232A7">
      <w:pPr>
        <w:pStyle w:val="Stile1"/>
        <w:ind w:firstLine="0"/>
        <w:rPr>
          <w:i/>
          <w:iCs/>
        </w:rPr>
      </w:pPr>
      <w:r w:rsidRPr="007C67B1">
        <w:rPr>
          <w:i/>
          <w:iCs/>
        </w:rPr>
        <w:t xml:space="preserve">Arché, </w:t>
      </w:r>
      <w:proofErr w:type="spellStart"/>
      <w:r w:rsidRPr="007C67B1">
        <w:rPr>
          <w:i/>
          <w:iCs/>
        </w:rPr>
        <w:t>physis</w:t>
      </w:r>
      <w:proofErr w:type="spellEnd"/>
      <w:r w:rsidRPr="007C67B1">
        <w:rPr>
          <w:i/>
          <w:iCs/>
        </w:rPr>
        <w:t xml:space="preserve">, essere/divenire, idea, sostanza, potenza/atto, causa, materia/forma, logica, sillogismo, virtù, ontologia, cosmologia, metafisica, </w:t>
      </w:r>
      <w:proofErr w:type="spellStart"/>
      <w:r w:rsidRPr="007C67B1">
        <w:rPr>
          <w:i/>
          <w:iCs/>
        </w:rPr>
        <w:t>doxa</w:t>
      </w:r>
      <w:proofErr w:type="spellEnd"/>
      <w:r w:rsidRPr="007C67B1">
        <w:rPr>
          <w:i/>
          <w:iCs/>
        </w:rPr>
        <w:t>/episteme (conoscenza, gnoseologia), anima, erotica/dialettica, Dio (divino), ragione/fede (teologia), immanenza/trascendenza</w:t>
      </w:r>
    </w:p>
    <w:p w:rsidR="00C232A7" w:rsidRPr="007C67B1" w:rsidRDefault="00C232A7" w:rsidP="00C232A7">
      <w:pPr>
        <w:pStyle w:val="Stile1"/>
        <w:ind w:firstLine="0"/>
        <w:rPr>
          <w:i/>
          <w:iCs/>
        </w:rPr>
      </w:pPr>
    </w:p>
    <w:p w:rsidR="00C232A7" w:rsidRPr="007C67B1" w:rsidRDefault="00C232A7" w:rsidP="00C232A7">
      <w:pPr>
        <w:pStyle w:val="Stile1"/>
        <w:ind w:firstLine="0"/>
        <w:rPr>
          <w:b/>
          <w:iCs/>
        </w:rPr>
      </w:pPr>
      <w:r w:rsidRPr="007C67B1">
        <w:rPr>
          <w:b/>
          <w:iCs/>
        </w:rPr>
        <w:t xml:space="preserve">Contenuti essenziali/autori: </w:t>
      </w:r>
    </w:p>
    <w:p w:rsidR="00C232A7" w:rsidRPr="007C67B1" w:rsidRDefault="00C232A7" w:rsidP="00C232A7">
      <w:pPr>
        <w:pStyle w:val="Stile1"/>
        <w:ind w:firstLine="0"/>
        <w:rPr>
          <w:iCs/>
        </w:rPr>
      </w:pPr>
      <w:r w:rsidRPr="007C67B1">
        <w:rPr>
          <w:iCs/>
        </w:rPr>
        <w:t>La filosofia presocratica, la sofistica, Socrate, Platone, Aristotele; elementi essenziali del pensiero tardo antico e della cristianità; S. Agostino, S. Tommaso</w:t>
      </w:r>
    </w:p>
    <w:p w:rsidR="00C232A7" w:rsidRPr="007C67B1" w:rsidRDefault="00C232A7" w:rsidP="00C232A7">
      <w:pPr>
        <w:pStyle w:val="Stile1"/>
        <w:ind w:firstLine="0"/>
        <w:rPr>
          <w:iCs/>
        </w:rPr>
      </w:pPr>
    </w:p>
    <w:p w:rsidR="00C232A7" w:rsidRPr="007C67B1" w:rsidRDefault="00C232A7" w:rsidP="00C232A7">
      <w:pPr>
        <w:pStyle w:val="Stile1"/>
        <w:ind w:firstLine="0"/>
        <w:rPr>
          <w:iCs/>
        </w:rPr>
      </w:pPr>
      <w:r w:rsidRPr="007C67B1">
        <w:rPr>
          <w:b/>
          <w:iCs/>
        </w:rPr>
        <w:t>IV ANNO</w:t>
      </w:r>
    </w:p>
    <w:p w:rsidR="00C232A7" w:rsidRPr="007C67B1" w:rsidRDefault="00C232A7" w:rsidP="00C232A7">
      <w:pPr>
        <w:pStyle w:val="Stile1"/>
        <w:ind w:firstLine="0"/>
        <w:rPr>
          <w:i/>
          <w:iCs/>
        </w:rPr>
      </w:pPr>
      <w:r w:rsidRPr="007C67B1">
        <w:rPr>
          <w:rFonts w:eastAsia="TTE18289B0t00"/>
          <w:b/>
        </w:rPr>
        <w:t>Concetti (parole)- chiave</w:t>
      </w:r>
    </w:p>
    <w:p w:rsidR="00C232A7" w:rsidRPr="007C67B1" w:rsidRDefault="00C232A7" w:rsidP="00C232A7">
      <w:pPr>
        <w:pStyle w:val="Stile1"/>
        <w:ind w:firstLine="0"/>
        <w:rPr>
          <w:i/>
          <w:iCs/>
        </w:rPr>
      </w:pPr>
      <w:r w:rsidRPr="007C67B1">
        <w:rPr>
          <w:i/>
          <w:iCs/>
        </w:rPr>
        <w:t xml:space="preserve">Sistema copernicano (vs. sistema tolemaico), materia/spirito (res </w:t>
      </w:r>
      <w:proofErr w:type="spellStart"/>
      <w:r w:rsidRPr="007C67B1">
        <w:rPr>
          <w:i/>
          <w:iCs/>
        </w:rPr>
        <w:t>cogitans</w:t>
      </w:r>
      <w:proofErr w:type="spellEnd"/>
      <w:r w:rsidRPr="007C67B1">
        <w:rPr>
          <w:i/>
          <w:iCs/>
        </w:rPr>
        <w:t xml:space="preserve">/res </w:t>
      </w:r>
      <w:proofErr w:type="spellStart"/>
      <w:r w:rsidRPr="007C67B1">
        <w:rPr>
          <w:i/>
          <w:iCs/>
        </w:rPr>
        <w:t>extensa</w:t>
      </w:r>
      <w:proofErr w:type="spellEnd"/>
      <w:r w:rsidRPr="007C67B1">
        <w:rPr>
          <w:i/>
          <w:iCs/>
        </w:rPr>
        <w:t xml:space="preserve">), </w:t>
      </w:r>
      <w:proofErr w:type="gramStart"/>
      <w:r w:rsidRPr="007C67B1">
        <w:rPr>
          <w:i/>
          <w:iCs/>
        </w:rPr>
        <w:t>naturalismo,meccanicismo</w:t>
      </w:r>
      <w:proofErr w:type="gramEnd"/>
      <w:r w:rsidRPr="007C67B1">
        <w:rPr>
          <w:i/>
          <w:iCs/>
        </w:rPr>
        <w:t>/organicismo,determinismo,ragione/esperienza(empirismo/razionalismo</w:t>
      </w:r>
      <w:r>
        <w:rPr>
          <w:i/>
          <w:iCs/>
        </w:rPr>
        <w:t>)</w:t>
      </w:r>
      <w:r w:rsidRPr="007C67B1">
        <w:rPr>
          <w:i/>
          <w:iCs/>
        </w:rPr>
        <w:t xml:space="preserve">Illuminismo, scienza/magia, metodo (metodo sperimentale), cogito, infinito, natura, politica (vs. città, Stato), giusnaturalismo, libertà (vs. necessità/possibilità), soggettivo/oggettivo, metafisica, criticismo, tempo/spazio, trascendentale, fenomeno, noumeno, Spirito. </w:t>
      </w:r>
    </w:p>
    <w:p w:rsidR="00C232A7" w:rsidRPr="007C67B1" w:rsidRDefault="00C232A7" w:rsidP="00C232A7">
      <w:pPr>
        <w:pStyle w:val="Stile1"/>
        <w:ind w:firstLine="0"/>
        <w:rPr>
          <w:iCs/>
        </w:rPr>
      </w:pPr>
    </w:p>
    <w:p w:rsidR="00C232A7" w:rsidRPr="007C67B1" w:rsidRDefault="00C232A7" w:rsidP="00C232A7">
      <w:pPr>
        <w:pStyle w:val="Stile1"/>
        <w:ind w:firstLine="0"/>
        <w:rPr>
          <w:b/>
          <w:iCs/>
        </w:rPr>
      </w:pPr>
      <w:r w:rsidRPr="007C67B1">
        <w:rPr>
          <w:b/>
          <w:iCs/>
        </w:rPr>
        <w:t xml:space="preserve">Contenuti essenziali/autori: </w:t>
      </w:r>
    </w:p>
    <w:p w:rsidR="00C232A7" w:rsidRPr="007C67B1" w:rsidRDefault="00C232A7" w:rsidP="00C232A7">
      <w:pPr>
        <w:pStyle w:val="Stile1"/>
        <w:ind w:firstLine="0"/>
        <w:rPr>
          <w:iCs/>
        </w:rPr>
      </w:pPr>
      <w:r w:rsidRPr="007C67B1">
        <w:rPr>
          <w:iCs/>
        </w:rPr>
        <w:t xml:space="preserve">Gnoseologia moderna e Rivoluzione scientifica, Kant, </w:t>
      </w:r>
      <w:proofErr w:type="spellStart"/>
      <w:r w:rsidRPr="007C67B1">
        <w:rPr>
          <w:iCs/>
        </w:rPr>
        <w:t>Hegel</w:t>
      </w:r>
      <w:proofErr w:type="spellEnd"/>
      <w:r w:rsidRPr="007C67B1">
        <w:rPr>
          <w:iCs/>
        </w:rPr>
        <w:t>, il pensiero politico moderno.</w:t>
      </w:r>
    </w:p>
    <w:p w:rsidR="00C232A7" w:rsidRPr="007C67B1" w:rsidRDefault="00C232A7" w:rsidP="00C232A7">
      <w:pPr>
        <w:pStyle w:val="Stile1"/>
        <w:ind w:firstLine="0"/>
        <w:rPr>
          <w:iCs/>
        </w:rPr>
      </w:pPr>
    </w:p>
    <w:p w:rsidR="00C232A7" w:rsidRPr="007C67B1" w:rsidRDefault="00C232A7" w:rsidP="00C232A7">
      <w:pPr>
        <w:autoSpaceDE w:val="0"/>
        <w:autoSpaceDN w:val="0"/>
        <w:adjustRightInd w:val="0"/>
        <w:rPr>
          <w:rFonts w:eastAsia="TTE18289B0t00"/>
          <w:b/>
        </w:rPr>
      </w:pPr>
      <w:r w:rsidRPr="007C67B1">
        <w:rPr>
          <w:rFonts w:eastAsia="TTE18289B0t00"/>
          <w:b/>
        </w:rPr>
        <w:t>V ANNO</w:t>
      </w:r>
    </w:p>
    <w:p w:rsidR="00C232A7" w:rsidRPr="007C67B1" w:rsidRDefault="00C232A7" w:rsidP="00C232A7">
      <w:pPr>
        <w:pStyle w:val="Stile1"/>
        <w:ind w:firstLine="0"/>
        <w:rPr>
          <w:i/>
          <w:iCs/>
        </w:rPr>
      </w:pPr>
      <w:r w:rsidRPr="007C67B1">
        <w:rPr>
          <w:rFonts w:eastAsia="TTE18289B0t00"/>
          <w:b/>
        </w:rPr>
        <w:t>Concetti (parole)- chiave</w:t>
      </w:r>
    </w:p>
    <w:p w:rsidR="00C232A7" w:rsidRDefault="00C232A7" w:rsidP="00C232A7">
      <w:pPr>
        <w:pStyle w:val="Stile1"/>
        <w:ind w:firstLine="0"/>
        <w:rPr>
          <w:i/>
          <w:iCs/>
        </w:rPr>
      </w:pPr>
      <w:r w:rsidRPr="007C67B1">
        <w:rPr>
          <w:i/>
          <w:iCs/>
        </w:rPr>
        <w:t xml:space="preserve">Positivismo, Materialismo storico, Angoscia, Nichilismo, Volontà (di potenza), </w:t>
      </w:r>
      <w:proofErr w:type="spellStart"/>
      <w:r w:rsidRPr="007C67B1">
        <w:rPr>
          <w:i/>
          <w:iCs/>
        </w:rPr>
        <w:t>Oltreuomo</w:t>
      </w:r>
      <w:proofErr w:type="spellEnd"/>
      <w:r w:rsidRPr="007C67B1">
        <w:rPr>
          <w:i/>
          <w:iCs/>
        </w:rPr>
        <w:t>, (altre parole chiave da individuare in funzione del percorso a scelta di cui sotto)</w:t>
      </w:r>
    </w:p>
    <w:p w:rsidR="00C232A7" w:rsidRDefault="00C232A7" w:rsidP="00C232A7">
      <w:pPr>
        <w:pStyle w:val="Stile1"/>
        <w:ind w:firstLine="0"/>
        <w:rPr>
          <w:i/>
          <w:iCs/>
        </w:rPr>
      </w:pPr>
    </w:p>
    <w:p w:rsidR="00C232A7" w:rsidRDefault="00C232A7" w:rsidP="00C232A7">
      <w:pPr>
        <w:pStyle w:val="Stile1"/>
        <w:ind w:firstLine="0"/>
        <w:rPr>
          <w:i/>
          <w:iCs/>
        </w:rPr>
      </w:pPr>
    </w:p>
    <w:p w:rsidR="00C232A7" w:rsidRPr="002F3E13" w:rsidRDefault="00C232A7" w:rsidP="00C232A7">
      <w:pPr>
        <w:pStyle w:val="Stile1"/>
        <w:ind w:firstLine="0"/>
        <w:rPr>
          <w:i/>
          <w:iCs/>
        </w:rPr>
      </w:pPr>
    </w:p>
    <w:p w:rsidR="00C232A7" w:rsidRPr="007C67B1" w:rsidRDefault="00C232A7" w:rsidP="00C232A7">
      <w:pPr>
        <w:pStyle w:val="Stile1"/>
        <w:ind w:firstLine="0"/>
        <w:rPr>
          <w:b/>
          <w:iCs/>
        </w:rPr>
      </w:pPr>
      <w:r w:rsidRPr="007C67B1">
        <w:rPr>
          <w:b/>
          <w:iCs/>
        </w:rPr>
        <w:lastRenderedPageBreak/>
        <w:t xml:space="preserve">Contenuti essenziali/autori: </w:t>
      </w:r>
    </w:p>
    <w:p w:rsidR="00C232A7" w:rsidRPr="007C67B1" w:rsidRDefault="00C232A7" w:rsidP="00C232A7">
      <w:pPr>
        <w:pStyle w:val="Stile1"/>
        <w:ind w:firstLine="0"/>
        <w:rPr>
          <w:iCs/>
        </w:rPr>
      </w:pPr>
      <w:proofErr w:type="spellStart"/>
      <w:r w:rsidRPr="007C67B1">
        <w:rPr>
          <w:iCs/>
        </w:rPr>
        <w:t>Marx</w:t>
      </w:r>
      <w:proofErr w:type="spellEnd"/>
      <w:r w:rsidRPr="007C67B1">
        <w:rPr>
          <w:iCs/>
        </w:rPr>
        <w:t>; Schopenhauer; Kierkegaard; Nietzsche; il Positivismo; almeno due percorsi a scelta tra questi sottoelencati:</w:t>
      </w:r>
    </w:p>
    <w:p w:rsidR="00C232A7" w:rsidRPr="007C67B1" w:rsidRDefault="00C232A7" w:rsidP="00C232A7">
      <w:pPr>
        <w:pStyle w:val="Stile1"/>
        <w:rPr>
          <w:iCs/>
          <w:szCs w:val="28"/>
        </w:rPr>
      </w:pPr>
    </w:p>
    <w:p w:rsidR="00C232A7" w:rsidRPr="007C67B1" w:rsidRDefault="00C232A7" w:rsidP="00C232A7">
      <w:pPr>
        <w:pStyle w:val="Stile1"/>
        <w:numPr>
          <w:ilvl w:val="2"/>
          <w:numId w:val="14"/>
        </w:numPr>
        <w:ind w:left="1068"/>
        <w:rPr>
          <w:iCs/>
          <w:szCs w:val="28"/>
        </w:rPr>
      </w:pPr>
      <w:proofErr w:type="spellStart"/>
      <w:r w:rsidRPr="007C67B1">
        <w:rPr>
          <w:iCs/>
          <w:szCs w:val="28"/>
        </w:rPr>
        <w:t>Husserl</w:t>
      </w:r>
      <w:proofErr w:type="spellEnd"/>
      <w:r w:rsidRPr="007C67B1">
        <w:rPr>
          <w:iCs/>
          <w:szCs w:val="28"/>
        </w:rPr>
        <w:t xml:space="preserve"> e </w:t>
      </w:r>
      <w:proofErr w:type="gramStart"/>
      <w:r w:rsidRPr="007C67B1">
        <w:rPr>
          <w:iCs/>
          <w:szCs w:val="28"/>
        </w:rPr>
        <w:t>la  fenomenologia</w:t>
      </w:r>
      <w:proofErr w:type="gramEnd"/>
      <w:r w:rsidRPr="007C67B1">
        <w:rPr>
          <w:iCs/>
          <w:szCs w:val="28"/>
        </w:rPr>
        <w:t xml:space="preserve">;  </w:t>
      </w:r>
    </w:p>
    <w:p w:rsidR="00C232A7" w:rsidRPr="007C67B1" w:rsidRDefault="00C232A7" w:rsidP="00C232A7">
      <w:pPr>
        <w:pStyle w:val="Stile1"/>
        <w:numPr>
          <w:ilvl w:val="2"/>
          <w:numId w:val="14"/>
        </w:numPr>
        <w:ind w:left="1068"/>
        <w:rPr>
          <w:iCs/>
          <w:szCs w:val="28"/>
        </w:rPr>
      </w:pPr>
      <w:r w:rsidRPr="007C67B1">
        <w:rPr>
          <w:iCs/>
          <w:szCs w:val="28"/>
        </w:rPr>
        <w:t xml:space="preserve">Freud </w:t>
      </w:r>
      <w:r>
        <w:rPr>
          <w:iCs/>
          <w:szCs w:val="28"/>
        </w:rPr>
        <w:t>e la</w:t>
      </w:r>
      <w:r w:rsidRPr="007C67B1">
        <w:rPr>
          <w:iCs/>
          <w:szCs w:val="28"/>
        </w:rPr>
        <w:t xml:space="preserve"> psic</w:t>
      </w:r>
      <w:r>
        <w:rPr>
          <w:iCs/>
          <w:szCs w:val="28"/>
        </w:rPr>
        <w:t>o</w:t>
      </w:r>
      <w:r w:rsidRPr="007C67B1">
        <w:rPr>
          <w:iCs/>
          <w:szCs w:val="28"/>
        </w:rPr>
        <w:t xml:space="preserve">analisi;   </w:t>
      </w:r>
    </w:p>
    <w:p w:rsidR="00C232A7" w:rsidRPr="007C67B1" w:rsidRDefault="00C232A7" w:rsidP="00C232A7">
      <w:pPr>
        <w:pStyle w:val="Stile1"/>
        <w:numPr>
          <w:ilvl w:val="2"/>
          <w:numId w:val="14"/>
        </w:numPr>
        <w:ind w:left="1068"/>
        <w:rPr>
          <w:iCs/>
          <w:szCs w:val="28"/>
        </w:rPr>
      </w:pPr>
      <w:proofErr w:type="spellStart"/>
      <w:r w:rsidRPr="007C67B1">
        <w:rPr>
          <w:iCs/>
          <w:szCs w:val="28"/>
        </w:rPr>
        <w:t>Heidegger</w:t>
      </w:r>
      <w:proofErr w:type="spellEnd"/>
      <w:r w:rsidRPr="007C67B1">
        <w:rPr>
          <w:iCs/>
          <w:szCs w:val="28"/>
        </w:rPr>
        <w:t xml:space="preserve"> e l’esistenzialismo;</w:t>
      </w:r>
    </w:p>
    <w:p w:rsidR="00C232A7" w:rsidRPr="007C67B1" w:rsidRDefault="00C232A7" w:rsidP="00C232A7">
      <w:pPr>
        <w:pStyle w:val="Stile1"/>
        <w:numPr>
          <w:ilvl w:val="2"/>
          <w:numId w:val="14"/>
        </w:numPr>
        <w:ind w:left="1068"/>
        <w:rPr>
          <w:iCs/>
          <w:szCs w:val="28"/>
        </w:rPr>
      </w:pPr>
      <w:proofErr w:type="gramStart"/>
      <w:r w:rsidRPr="007C67B1">
        <w:rPr>
          <w:iCs/>
          <w:szCs w:val="28"/>
        </w:rPr>
        <w:t>il  neoidealismo</w:t>
      </w:r>
      <w:proofErr w:type="gramEnd"/>
      <w:r w:rsidRPr="007C67B1">
        <w:rPr>
          <w:iCs/>
          <w:szCs w:val="28"/>
        </w:rPr>
        <w:t xml:space="preserve"> italiano;</w:t>
      </w:r>
    </w:p>
    <w:p w:rsidR="00C232A7" w:rsidRPr="007C67B1" w:rsidRDefault="00C232A7" w:rsidP="00C232A7">
      <w:pPr>
        <w:pStyle w:val="Stile1"/>
        <w:numPr>
          <w:ilvl w:val="2"/>
          <w:numId w:val="14"/>
        </w:numPr>
        <w:ind w:left="1068"/>
        <w:rPr>
          <w:iCs/>
          <w:szCs w:val="28"/>
        </w:rPr>
      </w:pPr>
      <w:r w:rsidRPr="007C67B1">
        <w:rPr>
          <w:iCs/>
          <w:szCs w:val="28"/>
        </w:rPr>
        <w:t xml:space="preserve">Wittgenstein e la </w:t>
      </w:r>
      <w:r>
        <w:rPr>
          <w:iCs/>
          <w:szCs w:val="28"/>
        </w:rPr>
        <w:t>f</w:t>
      </w:r>
      <w:r w:rsidRPr="007C67B1">
        <w:rPr>
          <w:iCs/>
          <w:szCs w:val="28"/>
        </w:rPr>
        <w:t xml:space="preserve">ilosofia analitica;  </w:t>
      </w:r>
    </w:p>
    <w:p w:rsidR="00C232A7" w:rsidRPr="007C67B1" w:rsidRDefault="00C232A7" w:rsidP="00C232A7">
      <w:pPr>
        <w:pStyle w:val="Stile1"/>
        <w:numPr>
          <w:ilvl w:val="2"/>
          <w:numId w:val="14"/>
        </w:numPr>
        <w:ind w:left="1068"/>
        <w:rPr>
          <w:iCs/>
          <w:szCs w:val="28"/>
        </w:rPr>
      </w:pPr>
      <w:r w:rsidRPr="007C67B1">
        <w:rPr>
          <w:iCs/>
          <w:szCs w:val="28"/>
        </w:rPr>
        <w:t xml:space="preserve">vitalismo </w:t>
      </w:r>
      <w:proofErr w:type="gramStart"/>
      <w:r w:rsidRPr="007C67B1">
        <w:rPr>
          <w:iCs/>
          <w:szCs w:val="28"/>
        </w:rPr>
        <w:t>e  pragmatismo</w:t>
      </w:r>
      <w:proofErr w:type="gramEnd"/>
      <w:r w:rsidRPr="007C67B1">
        <w:rPr>
          <w:iCs/>
          <w:szCs w:val="28"/>
        </w:rPr>
        <w:t xml:space="preserve">; </w:t>
      </w:r>
    </w:p>
    <w:p w:rsidR="00C232A7" w:rsidRPr="007C67B1" w:rsidRDefault="00C232A7" w:rsidP="00C232A7">
      <w:pPr>
        <w:pStyle w:val="Stile1"/>
        <w:numPr>
          <w:ilvl w:val="2"/>
          <w:numId w:val="14"/>
        </w:numPr>
        <w:ind w:left="1068"/>
        <w:rPr>
          <w:iCs/>
          <w:szCs w:val="28"/>
        </w:rPr>
      </w:pPr>
      <w:proofErr w:type="gramStart"/>
      <w:r w:rsidRPr="007C67B1">
        <w:rPr>
          <w:iCs/>
          <w:szCs w:val="28"/>
        </w:rPr>
        <w:t>la  filosofia</w:t>
      </w:r>
      <w:proofErr w:type="gramEnd"/>
      <w:r w:rsidRPr="007C67B1">
        <w:rPr>
          <w:iCs/>
          <w:szCs w:val="28"/>
        </w:rPr>
        <w:t xml:space="preserve"> d'ispirazione cristiana e la nuova  teologia; </w:t>
      </w:r>
    </w:p>
    <w:p w:rsidR="00C232A7" w:rsidRPr="007C67B1" w:rsidRDefault="00C232A7" w:rsidP="00C232A7">
      <w:pPr>
        <w:pStyle w:val="Stile1"/>
        <w:numPr>
          <w:ilvl w:val="2"/>
          <w:numId w:val="14"/>
        </w:numPr>
        <w:ind w:left="1068"/>
        <w:rPr>
          <w:iCs/>
          <w:szCs w:val="28"/>
        </w:rPr>
      </w:pPr>
      <w:r w:rsidRPr="007C67B1">
        <w:rPr>
          <w:iCs/>
          <w:szCs w:val="28"/>
        </w:rPr>
        <w:t xml:space="preserve">interpretazioni e sviluppi del marxismo, in particolare di quello italiano; </w:t>
      </w:r>
    </w:p>
    <w:p w:rsidR="00C232A7" w:rsidRPr="007C67B1" w:rsidRDefault="00C232A7" w:rsidP="00C232A7">
      <w:pPr>
        <w:pStyle w:val="Stile1"/>
        <w:numPr>
          <w:ilvl w:val="2"/>
          <w:numId w:val="14"/>
        </w:numPr>
        <w:ind w:left="1068"/>
        <w:rPr>
          <w:iCs/>
          <w:szCs w:val="28"/>
        </w:rPr>
      </w:pPr>
      <w:r w:rsidRPr="007C67B1">
        <w:rPr>
          <w:iCs/>
          <w:szCs w:val="28"/>
        </w:rPr>
        <w:t xml:space="preserve">temi e problemi di filosofia politica; </w:t>
      </w:r>
    </w:p>
    <w:p w:rsidR="00C232A7" w:rsidRPr="007C67B1" w:rsidRDefault="00C232A7" w:rsidP="00C232A7">
      <w:pPr>
        <w:pStyle w:val="Stile1"/>
        <w:numPr>
          <w:ilvl w:val="2"/>
          <w:numId w:val="14"/>
        </w:numPr>
        <w:ind w:left="1068"/>
        <w:rPr>
          <w:iCs/>
          <w:szCs w:val="28"/>
        </w:rPr>
      </w:pPr>
      <w:proofErr w:type="gramStart"/>
      <w:r w:rsidRPr="007C67B1">
        <w:rPr>
          <w:iCs/>
          <w:szCs w:val="28"/>
        </w:rPr>
        <w:t>gli  sviluppi</w:t>
      </w:r>
      <w:proofErr w:type="gramEnd"/>
      <w:r w:rsidRPr="007C67B1">
        <w:rPr>
          <w:iCs/>
          <w:szCs w:val="28"/>
        </w:rPr>
        <w:t xml:space="preserve"> della  riflessione epistemologica; </w:t>
      </w:r>
    </w:p>
    <w:p w:rsidR="00C232A7" w:rsidRPr="007C67B1" w:rsidRDefault="00C232A7" w:rsidP="00C232A7">
      <w:pPr>
        <w:pStyle w:val="Stile1"/>
        <w:numPr>
          <w:ilvl w:val="2"/>
          <w:numId w:val="14"/>
        </w:numPr>
        <w:ind w:left="1068"/>
        <w:rPr>
          <w:iCs/>
          <w:szCs w:val="28"/>
        </w:rPr>
      </w:pPr>
      <w:r w:rsidRPr="007C67B1">
        <w:rPr>
          <w:iCs/>
          <w:szCs w:val="28"/>
        </w:rPr>
        <w:t xml:space="preserve">la filosofia del linguaggio; </w:t>
      </w:r>
    </w:p>
    <w:p w:rsidR="00C232A7" w:rsidRDefault="00C232A7" w:rsidP="00C232A7">
      <w:pPr>
        <w:pStyle w:val="Stile1"/>
        <w:numPr>
          <w:ilvl w:val="2"/>
          <w:numId w:val="14"/>
        </w:numPr>
        <w:ind w:left="1068"/>
        <w:rPr>
          <w:iCs/>
          <w:sz w:val="28"/>
          <w:szCs w:val="28"/>
        </w:rPr>
      </w:pPr>
      <w:r w:rsidRPr="007C67B1">
        <w:rPr>
          <w:iCs/>
          <w:szCs w:val="28"/>
        </w:rPr>
        <w:t>l'ermeneutica filosofica</w:t>
      </w:r>
    </w:p>
    <w:p w:rsidR="00C232A7" w:rsidRPr="00E31960" w:rsidRDefault="00C232A7" w:rsidP="00C232A7">
      <w:pPr>
        <w:pStyle w:val="Stile1"/>
        <w:rPr>
          <w:iCs/>
          <w:sz w:val="28"/>
          <w:szCs w:val="28"/>
        </w:rPr>
      </w:pPr>
    </w:p>
    <w:p w:rsidR="00C232A7" w:rsidRPr="0046180D" w:rsidRDefault="00C232A7" w:rsidP="00C232A7">
      <w:pPr>
        <w:pStyle w:val="Stile1"/>
        <w:ind w:firstLine="0"/>
        <w:jc w:val="center"/>
        <w:rPr>
          <w:b/>
          <w:sz w:val="28"/>
        </w:rPr>
      </w:pPr>
      <w:r w:rsidRPr="0046180D">
        <w:rPr>
          <w:b/>
          <w:sz w:val="28"/>
        </w:rPr>
        <w:t>Rapporti inter-</w:t>
      </w:r>
      <w:proofErr w:type="spellStart"/>
      <w:r w:rsidRPr="0046180D">
        <w:rPr>
          <w:b/>
          <w:sz w:val="28"/>
        </w:rPr>
        <w:t>pluri</w:t>
      </w:r>
      <w:proofErr w:type="spellEnd"/>
      <w:r w:rsidRPr="0046180D">
        <w:rPr>
          <w:b/>
          <w:sz w:val="28"/>
        </w:rPr>
        <w:t>-multi-disciplinari con altre discipline</w:t>
      </w:r>
      <w:r w:rsidR="00433BF2">
        <w:rPr>
          <w:b/>
          <w:sz w:val="28"/>
        </w:rPr>
        <w:t xml:space="preserve"> (criteri generali)</w:t>
      </w:r>
    </w:p>
    <w:p w:rsidR="00C232A7" w:rsidRPr="007C67B1" w:rsidRDefault="00C232A7" w:rsidP="00C232A7">
      <w:pPr>
        <w:autoSpaceDE w:val="0"/>
        <w:autoSpaceDN w:val="0"/>
        <w:adjustRightInd w:val="0"/>
        <w:jc w:val="both"/>
        <w:rPr>
          <w:rFonts w:eastAsia="TTE18289B0t00"/>
          <w:szCs w:val="28"/>
        </w:rPr>
      </w:pPr>
      <w:r w:rsidRPr="007C67B1">
        <w:rPr>
          <w:rFonts w:eastAsia="TTE18289B0t00"/>
          <w:szCs w:val="28"/>
        </w:rPr>
        <w:t xml:space="preserve">L’interdisciplinarietà è costituiva della filosofia come storia del pensiero e delle idee. </w:t>
      </w:r>
      <w:r>
        <w:rPr>
          <w:rFonts w:eastAsia="TTE18289B0t00"/>
          <w:szCs w:val="28"/>
        </w:rPr>
        <w:t>Per cui, andranno colte tutte le occasioni per c</w:t>
      </w:r>
      <w:r w:rsidRPr="007C67B1">
        <w:rPr>
          <w:rFonts w:eastAsia="TTE18289B0t00"/>
          <w:szCs w:val="28"/>
        </w:rPr>
        <w:t>ollega</w:t>
      </w:r>
      <w:r>
        <w:rPr>
          <w:rFonts w:eastAsia="TTE18289B0t00"/>
          <w:szCs w:val="28"/>
        </w:rPr>
        <w:t>re</w:t>
      </w:r>
      <w:r w:rsidRPr="007C67B1">
        <w:rPr>
          <w:rFonts w:eastAsia="TTE18289B0t00"/>
          <w:szCs w:val="28"/>
        </w:rPr>
        <w:t xml:space="preserve"> tutte le principali tematiche</w:t>
      </w:r>
      <w:r>
        <w:rPr>
          <w:rFonts w:eastAsia="TTE18289B0t00"/>
          <w:szCs w:val="28"/>
        </w:rPr>
        <w:t>, sopra</w:t>
      </w:r>
      <w:r w:rsidRPr="007C67B1">
        <w:rPr>
          <w:rFonts w:eastAsia="TTE18289B0t00"/>
          <w:szCs w:val="28"/>
        </w:rPr>
        <w:t xml:space="preserve"> evidenziate</w:t>
      </w:r>
      <w:r>
        <w:rPr>
          <w:rFonts w:eastAsia="TTE18289B0t00"/>
          <w:szCs w:val="28"/>
        </w:rPr>
        <w:t>,</w:t>
      </w:r>
      <w:r w:rsidRPr="007C67B1">
        <w:rPr>
          <w:rFonts w:eastAsia="TTE18289B0t00"/>
          <w:szCs w:val="28"/>
        </w:rPr>
        <w:t xml:space="preserve"> in chiave inter e multidisciplinare</w:t>
      </w:r>
      <w:r>
        <w:rPr>
          <w:rFonts w:eastAsia="TTE18289B0t00"/>
          <w:szCs w:val="28"/>
        </w:rPr>
        <w:t>, nei suoi r</w:t>
      </w:r>
      <w:r w:rsidRPr="007C67B1">
        <w:rPr>
          <w:rFonts w:eastAsia="TTE18289B0t00"/>
          <w:szCs w:val="28"/>
        </w:rPr>
        <w:t>apporti con l’area scientifica, con la religione, con la storia dell’arte e delle letterature, con la storia.</w:t>
      </w:r>
    </w:p>
    <w:p w:rsidR="00C232A7" w:rsidRPr="000F4611" w:rsidRDefault="00C232A7" w:rsidP="00C232A7">
      <w:pPr>
        <w:autoSpaceDE w:val="0"/>
        <w:autoSpaceDN w:val="0"/>
        <w:adjustRightInd w:val="0"/>
        <w:jc w:val="both"/>
        <w:rPr>
          <w:rFonts w:eastAsia="TTE18289B0t00"/>
          <w:szCs w:val="28"/>
        </w:rPr>
      </w:pPr>
      <w:r w:rsidRPr="000F4611">
        <w:rPr>
          <w:rFonts w:eastAsia="TTE18289B0t00"/>
          <w:szCs w:val="28"/>
        </w:rPr>
        <w:t>S</w:t>
      </w:r>
      <w:r>
        <w:rPr>
          <w:rFonts w:eastAsia="TTE18289B0t00"/>
          <w:szCs w:val="28"/>
        </w:rPr>
        <w:t>aranno pertanto</w:t>
      </w:r>
      <w:r w:rsidRPr="000F4611">
        <w:rPr>
          <w:rFonts w:eastAsia="TTE18289B0t00"/>
          <w:szCs w:val="28"/>
        </w:rPr>
        <w:t xml:space="preserve"> opportune intersezioni inter-</w:t>
      </w:r>
      <w:proofErr w:type="spellStart"/>
      <w:r w:rsidRPr="000F4611">
        <w:rPr>
          <w:rFonts w:eastAsia="TTE18289B0t00"/>
          <w:szCs w:val="28"/>
        </w:rPr>
        <w:t>pluri</w:t>
      </w:r>
      <w:proofErr w:type="spellEnd"/>
      <w:r w:rsidRPr="000F4611">
        <w:rPr>
          <w:rFonts w:eastAsia="TTE18289B0t00"/>
          <w:szCs w:val="28"/>
        </w:rPr>
        <w:t xml:space="preserve">-multi disciplinari, suscettibili di coinvolgere competenze trasversali tra le diverse discipline, su alcuni temi cruciali quali: </w:t>
      </w:r>
      <w:r w:rsidRPr="000F4611">
        <w:rPr>
          <w:rFonts w:eastAsia="TTE18289B0t00"/>
          <w:i/>
          <w:szCs w:val="28"/>
        </w:rPr>
        <w:t>società e cultura del Medioevo, il Rinascimento, la nascita della cultura scientifica nel Seicento, l’Illuminismo, il Romanticismo, società e cultura nell’epoca dei totalitarismi e società di massa del ‘900, ideologie politiche e sistemi di potere nel ‘900</w:t>
      </w:r>
      <w:r w:rsidRPr="000F4611">
        <w:rPr>
          <w:rFonts w:eastAsia="TTE18289B0t00"/>
          <w:szCs w:val="28"/>
        </w:rPr>
        <w:t>.</w:t>
      </w:r>
    </w:p>
    <w:p w:rsidR="00C232A7" w:rsidRPr="000F4611" w:rsidRDefault="00C232A7" w:rsidP="00C232A7">
      <w:pPr>
        <w:autoSpaceDE w:val="0"/>
        <w:autoSpaceDN w:val="0"/>
        <w:adjustRightInd w:val="0"/>
        <w:jc w:val="both"/>
        <w:rPr>
          <w:rFonts w:eastAsia="TTE18289B0t00"/>
          <w:i/>
          <w:szCs w:val="28"/>
        </w:rPr>
      </w:pPr>
      <w:r w:rsidRPr="000F4611">
        <w:rPr>
          <w:rFonts w:eastAsia="TTE18289B0t00"/>
          <w:szCs w:val="28"/>
        </w:rPr>
        <w:t xml:space="preserve">Uno spazio adeguato dovrà essere riservato al tema della cittadinanza e della Costituzione repubblicana, in modo che, al termine del quinquennio liceale, lo studente conosca bene i fondamenti del nostro ordinamento, anche in rapporto e confronto con altri documenti fondamentali quali: </w:t>
      </w:r>
      <w:smartTag w:uri="urn:schemas-microsoft-com:office:smarttags" w:element="PersonName">
        <w:smartTagPr>
          <w:attr w:name="ProductID" w:val="la Magna Charta"/>
        </w:smartTagPr>
        <w:r w:rsidRPr="000F4611">
          <w:rPr>
            <w:rFonts w:eastAsia="TTE18289B0t00"/>
            <w:i/>
            <w:szCs w:val="28"/>
          </w:rPr>
          <w:t xml:space="preserve">la Magna </w:t>
        </w:r>
        <w:proofErr w:type="spellStart"/>
        <w:r w:rsidRPr="000F4611">
          <w:rPr>
            <w:rFonts w:eastAsia="TTE18289B0t00"/>
            <w:i/>
            <w:szCs w:val="28"/>
          </w:rPr>
          <w:t>Charta</w:t>
        </w:r>
      </w:smartTag>
      <w:proofErr w:type="spellEnd"/>
      <w:r w:rsidRPr="000F4611">
        <w:rPr>
          <w:rFonts w:eastAsia="TTE18289B0t00"/>
          <w:i/>
          <w:szCs w:val="28"/>
        </w:rPr>
        <w:t xml:space="preserve"> </w:t>
      </w:r>
      <w:proofErr w:type="spellStart"/>
      <w:r w:rsidRPr="000F4611">
        <w:rPr>
          <w:rFonts w:eastAsia="TTE18289B0t00"/>
          <w:i/>
          <w:szCs w:val="28"/>
        </w:rPr>
        <w:t>Libertatum</w:t>
      </w:r>
      <w:proofErr w:type="spellEnd"/>
      <w:r w:rsidRPr="000F4611">
        <w:rPr>
          <w:rFonts w:eastAsia="TTE18289B0t00"/>
          <w:i/>
          <w:szCs w:val="28"/>
        </w:rPr>
        <w:t xml:space="preserve">,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d’Indipendenza degli Stati Uniti d’America,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dei diritti dell’Uomo e del Cittadino,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universale dei diritti umani, elementi essenziali dei principali Trattati d’integrazione europea.</w:t>
      </w:r>
    </w:p>
    <w:p w:rsidR="00C232A7" w:rsidRPr="000F4611" w:rsidRDefault="00C232A7" w:rsidP="00C232A7">
      <w:pPr>
        <w:autoSpaceDE w:val="0"/>
        <w:autoSpaceDN w:val="0"/>
        <w:adjustRightInd w:val="0"/>
        <w:jc w:val="both"/>
        <w:rPr>
          <w:rFonts w:ascii="Times-Roman" w:hAnsi="Times-Roman" w:cs="Times-Roman"/>
          <w:sz w:val="22"/>
        </w:rPr>
      </w:pPr>
      <w:r w:rsidRPr="000F4611">
        <w:rPr>
          <w:rFonts w:eastAsia="TTE18289B0t00"/>
          <w:szCs w:val="28"/>
        </w:rPr>
        <w:t>Sul piano multidisciplinare: riferimenti all’arte, l’iconografia, le scoperte scientifiche, la cinematografia, la letteratura, intese anche come materiale documentario e fonti della storia del ‘900.</w:t>
      </w:r>
    </w:p>
    <w:p w:rsidR="00C232A7" w:rsidRPr="007C7ECA" w:rsidRDefault="00C232A7" w:rsidP="00C232A7">
      <w:pPr>
        <w:jc w:val="both"/>
        <w:rPr>
          <w:color w:val="000000"/>
        </w:rPr>
      </w:pPr>
      <w:r>
        <w:rPr>
          <w:color w:val="000000"/>
        </w:rPr>
        <w:t xml:space="preserve">Sono altresì plausibili </w:t>
      </w:r>
      <w:r w:rsidRPr="007C7ECA">
        <w:rPr>
          <w:color w:val="000000"/>
        </w:rPr>
        <w:t>(da concordare successivamente con i colleghi di altri Dipartimenti e in sede di consiglio di classe)</w:t>
      </w:r>
      <w:r>
        <w:rPr>
          <w:color w:val="000000"/>
        </w:rPr>
        <w:t xml:space="preserve"> altri </w:t>
      </w:r>
      <w:r w:rsidRPr="007C7ECA">
        <w:rPr>
          <w:color w:val="000000"/>
        </w:rPr>
        <w:t xml:space="preserve">percorsi su tematiche filosofico-politico-storico-giuridiche o sul tema </w:t>
      </w:r>
      <w:r>
        <w:rPr>
          <w:i/>
          <w:color w:val="000000"/>
        </w:rPr>
        <w:t>L</w:t>
      </w:r>
      <w:r w:rsidRPr="00432A52">
        <w:rPr>
          <w:i/>
          <w:color w:val="000000"/>
        </w:rPr>
        <w:t>ibertà-libero arbitrio-determinismo.</w:t>
      </w:r>
    </w:p>
    <w:p w:rsidR="00C232A7" w:rsidRDefault="00C232A7" w:rsidP="00C232A7">
      <w:pPr>
        <w:ind w:left="360"/>
        <w:jc w:val="both"/>
      </w:pPr>
    </w:p>
    <w:p w:rsidR="00C232A7" w:rsidRDefault="00C232A7" w:rsidP="00C232A7">
      <w:pPr>
        <w:spacing w:after="160" w:line="259" w:lineRule="auto"/>
        <w:rPr>
          <w:b/>
        </w:rPr>
      </w:pPr>
      <w:r>
        <w:rPr>
          <w:b/>
        </w:rPr>
        <w:br w:type="page"/>
      </w:r>
    </w:p>
    <w:p w:rsidR="00C232A7" w:rsidRPr="00E94AB3" w:rsidRDefault="00C232A7" w:rsidP="00C232A7">
      <w:pPr>
        <w:jc w:val="both"/>
        <w:rPr>
          <w:b/>
          <w:sz w:val="28"/>
        </w:rPr>
      </w:pPr>
      <w:r w:rsidRPr="00E94AB3">
        <w:rPr>
          <w:b/>
          <w:sz w:val="28"/>
        </w:rPr>
        <w:lastRenderedPageBreak/>
        <w:t xml:space="preserve">Competenze in </w:t>
      </w:r>
      <w:r>
        <w:rPr>
          <w:b/>
          <w:sz w:val="28"/>
        </w:rPr>
        <w:t>entrata/</w:t>
      </w:r>
      <w:r w:rsidRPr="00E94AB3">
        <w:rPr>
          <w:b/>
          <w:sz w:val="28"/>
        </w:rPr>
        <w:t>uscita in rapporto alla progressione degli obiettivi specifici di apprendimento</w:t>
      </w:r>
      <w:r>
        <w:rPr>
          <w:b/>
          <w:sz w:val="28"/>
        </w:rPr>
        <w:t xml:space="preserve"> nel corso del triennio</w:t>
      </w:r>
    </w:p>
    <w:p w:rsidR="00C232A7" w:rsidRDefault="00C232A7" w:rsidP="00C232A7">
      <w:pPr>
        <w:jc w:val="both"/>
        <w:rPr>
          <w:spacing w:val="-6"/>
        </w:rPr>
      </w:pPr>
      <w:r>
        <w:rPr>
          <w:spacing w:val="-6"/>
        </w:rPr>
        <w:t xml:space="preserve">Tenuto conto delle </w:t>
      </w:r>
      <w:r w:rsidRPr="00594A52">
        <w:rPr>
          <w:i/>
          <w:spacing w:val="-6"/>
        </w:rPr>
        <w:t>Indicazioni nazionali</w:t>
      </w:r>
      <w:r>
        <w:rPr>
          <w:spacing w:val="-6"/>
        </w:rPr>
        <w:t xml:space="preserve"> e della centralità dello sviluppo delle competenze in uscita, quale finalità per un sapere non frammentato in discipline meramente fine a se stesse, ecco in sintesi la griglia delle competenze in entrata e in uscita in relazione alla progressione annuale dei diversi obiettivi specifici di apprendimento:</w:t>
      </w:r>
      <w:r w:rsidRPr="009D0C91">
        <w:rPr>
          <w:spacing w:val="-6"/>
        </w:rPr>
        <w:tab/>
      </w:r>
    </w:p>
    <w:p w:rsidR="00C232A7" w:rsidRDefault="00C232A7" w:rsidP="00C232A7">
      <w:pPr>
        <w:rPr>
          <w:spacing w:val="-6"/>
        </w:rPr>
      </w:pPr>
    </w:p>
    <w:p w:rsidR="00C232A7" w:rsidRPr="00AC1E51" w:rsidRDefault="00C232A7" w:rsidP="00C232A7">
      <w:pPr>
        <w:rPr>
          <w:b/>
        </w:rPr>
      </w:pPr>
      <w:r w:rsidRPr="00AC1E51">
        <w:rPr>
          <w:b/>
          <w:spacing w:val="-6"/>
        </w:rPr>
        <w:t>STORIA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7056"/>
      </w:tblGrid>
      <w:tr w:rsidR="00C232A7" w:rsidRPr="00727113" w:rsidTr="0073732F">
        <w:trPr>
          <w:trHeight w:val="345"/>
        </w:trPr>
        <w:tc>
          <w:tcPr>
            <w:tcW w:w="2943" w:type="dxa"/>
            <w:vMerge w:val="restart"/>
            <w:shd w:val="clear" w:color="auto" w:fill="auto"/>
          </w:tcPr>
          <w:p w:rsidR="00C232A7" w:rsidRDefault="00C232A7" w:rsidP="0073732F">
            <w:pPr>
              <w:rPr>
                <w:b/>
                <w:spacing w:val="-6"/>
              </w:rPr>
            </w:pPr>
            <w:r w:rsidRPr="00727113">
              <w:rPr>
                <w:b/>
                <w:spacing w:val="-6"/>
              </w:rPr>
              <w:t>Obiettivi specifici di apprendimento</w:t>
            </w:r>
          </w:p>
          <w:p w:rsidR="00C83246" w:rsidRDefault="00C83246" w:rsidP="0073732F">
            <w:pPr>
              <w:rPr>
                <w:spacing w:val="-6"/>
              </w:rPr>
            </w:pPr>
          </w:p>
          <w:p w:rsidR="00C83246" w:rsidRPr="00727113" w:rsidRDefault="00C83246" w:rsidP="0073732F">
            <w:pPr>
              <w:rPr>
                <w:b/>
              </w:rPr>
            </w:pPr>
            <w:r w:rsidRPr="00C83246">
              <w:rPr>
                <w:spacing w:val="-6"/>
              </w:rPr>
              <w:t>Le voci sottolineate rappresentano gli obiettivi minimi</w:t>
            </w:r>
          </w:p>
        </w:tc>
        <w:tc>
          <w:tcPr>
            <w:tcW w:w="7381" w:type="dxa"/>
            <w:shd w:val="clear" w:color="auto" w:fill="auto"/>
          </w:tcPr>
          <w:p w:rsidR="00C232A7" w:rsidRPr="00727113" w:rsidRDefault="00C232A7" w:rsidP="0073732F">
            <w:pPr>
              <w:rPr>
                <w:b/>
              </w:rPr>
            </w:pPr>
            <w:r w:rsidRPr="00727113">
              <w:rPr>
                <w:b/>
              </w:rPr>
              <w:t>PERIODIZZAZIONE</w:t>
            </w:r>
          </w:p>
        </w:tc>
      </w:tr>
      <w:tr w:rsidR="00C232A7" w:rsidRPr="00727113" w:rsidTr="0073732F">
        <w:trPr>
          <w:trHeight w:val="836"/>
        </w:trPr>
        <w:tc>
          <w:tcPr>
            <w:tcW w:w="2943" w:type="dxa"/>
            <w:vMerge/>
            <w:shd w:val="clear" w:color="auto" w:fill="auto"/>
          </w:tcPr>
          <w:p w:rsidR="00C232A7" w:rsidRPr="00727113" w:rsidRDefault="00C232A7" w:rsidP="0073732F">
            <w:pPr>
              <w:rPr>
                <w:spacing w:val="-6"/>
              </w:rPr>
            </w:pPr>
          </w:p>
        </w:tc>
        <w:tc>
          <w:tcPr>
            <w:tcW w:w="7381" w:type="dxa"/>
            <w:shd w:val="clear" w:color="auto" w:fill="auto"/>
          </w:tcPr>
          <w:p w:rsidR="00C232A7" w:rsidRPr="00727113" w:rsidRDefault="00C232A7" w:rsidP="0073732F">
            <w:pPr>
              <w:jc w:val="both"/>
              <w:rPr>
                <w:b/>
              </w:rPr>
            </w:pPr>
            <w:r w:rsidRPr="00727113">
              <w:rPr>
                <w:b/>
              </w:rPr>
              <w:t>Secondo biennio</w:t>
            </w:r>
          </w:p>
          <w:p w:rsidR="00C232A7" w:rsidRPr="0070360F" w:rsidRDefault="00C232A7" w:rsidP="0073732F">
            <w:pPr>
              <w:jc w:val="both"/>
              <w:rPr>
                <w:b/>
                <w:i/>
              </w:rPr>
            </w:pPr>
            <w:r w:rsidRPr="0070360F">
              <w:rPr>
                <w:b/>
                <w:i/>
              </w:rPr>
              <w:t>Storia dell'Europa e del mondo dall'XI secolo alle soglie del Novecento</w:t>
            </w:r>
          </w:p>
          <w:p w:rsidR="00C232A7" w:rsidRPr="0070360F" w:rsidRDefault="00C232A7" w:rsidP="0073732F">
            <w:pPr>
              <w:jc w:val="both"/>
              <w:rPr>
                <w:b/>
              </w:rPr>
            </w:pPr>
            <w:r w:rsidRPr="0070360F">
              <w:rPr>
                <w:b/>
              </w:rPr>
              <w:t>III Anno</w:t>
            </w:r>
          </w:p>
          <w:p w:rsidR="00C83246" w:rsidRPr="00C83246" w:rsidRDefault="00C83246" w:rsidP="00433BF2">
            <w:pPr>
              <w:pStyle w:val="Paragrafoelenco"/>
              <w:numPr>
                <w:ilvl w:val="0"/>
                <w:numId w:val="22"/>
              </w:numPr>
              <w:autoSpaceDE w:val="0"/>
              <w:autoSpaceDN w:val="0"/>
              <w:adjustRightInd w:val="0"/>
              <w:jc w:val="both"/>
              <w:rPr>
                <w:rFonts w:eastAsia="TTE18289B0t00"/>
                <w:szCs w:val="28"/>
              </w:rPr>
            </w:pPr>
            <w:r w:rsidRPr="00C83246">
              <w:rPr>
                <w:rFonts w:eastAsia="TTE18289B0t00"/>
                <w:szCs w:val="28"/>
              </w:rPr>
              <w:t>Aspetti della rinascita dell’XI secolo</w:t>
            </w:r>
          </w:p>
          <w:p w:rsidR="00C83246" w:rsidRPr="00433BF2" w:rsidRDefault="00C83246" w:rsidP="00433BF2">
            <w:pPr>
              <w:pStyle w:val="Paragrafoelenco"/>
              <w:numPr>
                <w:ilvl w:val="0"/>
                <w:numId w:val="22"/>
              </w:numPr>
              <w:autoSpaceDE w:val="0"/>
              <w:autoSpaceDN w:val="0"/>
              <w:adjustRightInd w:val="0"/>
              <w:jc w:val="both"/>
              <w:rPr>
                <w:rFonts w:eastAsia="TTE18289B0t00"/>
                <w:szCs w:val="28"/>
                <w:u w:val="single"/>
              </w:rPr>
            </w:pPr>
            <w:r w:rsidRPr="00433BF2">
              <w:rPr>
                <w:rFonts w:eastAsia="TTE18289B0t00"/>
                <w:szCs w:val="28"/>
                <w:u w:val="single"/>
              </w:rPr>
              <w:t>I poteri universali (Papato e Impero)</w:t>
            </w:r>
          </w:p>
          <w:p w:rsidR="00C83246" w:rsidRPr="00433BF2" w:rsidRDefault="00C83246" w:rsidP="00433BF2">
            <w:pPr>
              <w:pStyle w:val="Paragrafoelenco"/>
              <w:numPr>
                <w:ilvl w:val="0"/>
                <w:numId w:val="22"/>
              </w:numPr>
              <w:autoSpaceDE w:val="0"/>
              <w:autoSpaceDN w:val="0"/>
              <w:adjustRightInd w:val="0"/>
              <w:jc w:val="both"/>
              <w:rPr>
                <w:rFonts w:eastAsia="TTE18289B0t00"/>
                <w:szCs w:val="28"/>
                <w:u w:val="single"/>
              </w:rPr>
            </w:pPr>
            <w:r w:rsidRPr="00433BF2">
              <w:rPr>
                <w:rFonts w:eastAsia="TTE18289B0t00"/>
                <w:szCs w:val="28"/>
                <w:u w:val="single"/>
              </w:rPr>
              <w:t xml:space="preserve">Comuni, feudi e monarchie </w:t>
            </w:r>
          </w:p>
          <w:p w:rsidR="00C83246" w:rsidRPr="00C83246" w:rsidRDefault="00C83246" w:rsidP="00433BF2">
            <w:pPr>
              <w:pStyle w:val="Paragrafoelenco"/>
              <w:numPr>
                <w:ilvl w:val="0"/>
                <w:numId w:val="22"/>
              </w:numPr>
              <w:autoSpaceDE w:val="0"/>
              <w:autoSpaceDN w:val="0"/>
              <w:adjustRightInd w:val="0"/>
              <w:jc w:val="both"/>
              <w:rPr>
                <w:rFonts w:eastAsia="TTE18289B0t00"/>
                <w:szCs w:val="28"/>
              </w:rPr>
            </w:pPr>
            <w:r w:rsidRPr="00C83246">
              <w:rPr>
                <w:rFonts w:eastAsia="TTE18289B0t00"/>
                <w:szCs w:val="28"/>
              </w:rPr>
              <w:t xml:space="preserve">La Chiesa e i movimenti religiosi </w:t>
            </w:r>
          </w:p>
          <w:p w:rsidR="00C83246" w:rsidRPr="00C83246" w:rsidRDefault="00C83246" w:rsidP="00433BF2">
            <w:pPr>
              <w:pStyle w:val="Paragrafoelenco"/>
              <w:numPr>
                <w:ilvl w:val="0"/>
                <w:numId w:val="22"/>
              </w:numPr>
              <w:autoSpaceDE w:val="0"/>
              <w:autoSpaceDN w:val="0"/>
              <w:adjustRightInd w:val="0"/>
              <w:jc w:val="both"/>
              <w:rPr>
                <w:rFonts w:eastAsia="TTE18289B0t00"/>
                <w:szCs w:val="28"/>
              </w:rPr>
            </w:pPr>
            <w:r w:rsidRPr="00C83246">
              <w:rPr>
                <w:rFonts w:eastAsia="TTE18289B0t00"/>
                <w:szCs w:val="28"/>
              </w:rPr>
              <w:t xml:space="preserve">Società ed economia nell’Europa basso-medievale </w:t>
            </w:r>
          </w:p>
          <w:p w:rsidR="00C83246" w:rsidRPr="00C83246" w:rsidRDefault="00C83246" w:rsidP="00433BF2">
            <w:pPr>
              <w:pStyle w:val="Paragrafoelenco"/>
              <w:numPr>
                <w:ilvl w:val="0"/>
                <w:numId w:val="22"/>
              </w:numPr>
              <w:autoSpaceDE w:val="0"/>
              <w:autoSpaceDN w:val="0"/>
              <w:adjustRightInd w:val="0"/>
              <w:jc w:val="both"/>
              <w:rPr>
                <w:rFonts w:eastAsia="TTE18289B0t00"/>
                <w:szCs w:val="28"/>
              </w:rPr>
            </w:pPr>
            <w:r w:rsidRPr="00C83246">
              <w:rPr>
                <w:rFonts w:eastAsia="TTE18289B0t00"/>
                <w:szCs w:val="28"/>
              </w:rPr>
              <w:t>Uno sguardo ad Oriente: impero bizantino e impero ottomano</w:t>
            </w:r>
          </w:p>
          <w:p w:rsidR="00C83246" w:rsidRPr="00433BF2" w:rsidRDefault="00C83246" w:rsidP="00433BF2">
            <w:pPr>
              <w:pStyle w:val="Paragrafoelenco"/>
              <w:numPr>
                <w:ilvl w:val="0"/>
                <w:numId w:val="22"/>
              </w:numPr>
              <w:autoSpaceDE w:val="0"/>
              <w:autoSpaceDN w:val="0"/>
              <w:adjustRightInd w:val="0"/>
              <w:jc w:val="both"/>
              <w:rPr>
                <w:rFonts w:eastAsia="TTE18289B0t00"/>
                <w:szCs w:val="28"/>
                <w:u w:val="single"/>
              </w:rPr>
            </w:pPr>
            <w:r w:rsidRPr="00433BF2">
              <w:rPr>
                <w:rFonts w:eastAsia="TTE18289B0t00"/>
                <w:szCs w:val="28"/>
                <w:u w:val="single"/>
              </w:rPr>
              <w:t xml:space="preserve">La crisi dei poteri universali e l’avvento delle monarchie territoriali e delle Signorie </w:t>
            </w:r>
          </w:p>
          <w:p w:rsidR="00C83246" w:rsidRPr="00C83246" w:rsidRDefault="00C83246" w:rsidP="00433BF2">
            <w:pPr>
              <w:pStyle w:val="Paragrafoelenco"/>
              <w:numPr>
                <w:ilvl w:val="0"/>
                <w:numId w:val="22"/>
              </w:numPr>
              <w:autoSpaceDE w:val="0"/>
              <w:autoSpaceDN w:val="0"/>
              <w:adjustRightInd w:val="0"/>
              <w:jc w:val="both"/>
              <w:rPr>
                <w:rFonts w:eastAsia="TTE18289B0t00"/>
                <w:szCs w:val="28"/>
              </w:rPr>
            </w:pPr>
            <w:r w:rsidRPr="00C83246">
              <w:rPr>
                <w:rFonts w:eastAsia="TTE18289B0t00"/>
                <w:szCs w:val="28"/>
              </w:rPr>
              <w:t xml:space="preserve">Le scoperte geografiche e le loro conseguenze </w:t>
            </w:r>
          </w:p>
          <w:p w:rsidR="00C83246" w:rsidRPr="00C83246" w:rsidRDefault="00C83246" w:rsidP="00433BF2">
            <w:pPr>
              <w:pStyle w:val="Paragrafoelenco"/>
              <w:numPr>
                <w:ilvl w:val="0"/>
                <w:numId w:val="22"/>
              </w:numPr>
              <w:autoSpaceDE w:val="0"/>
              <w:autoSpaceDN w:val="0"/>
              <w:adjustRightInd w:val="0"/>
              <w:jc w:val="both"/>
              <w:rPr>
                <w:rFonts w:eastAsia="TTE18289B0t00"/>
                <w:szCs w:val="28"/>
                <w:u w:val="single"/>
              </w:rPr>
            </w:pPr>
            <w:r w:rsidRPr="00C83246">
              <w:rPr>
                <w:rFonts w:eastAsia="TTE18289B0t00"/>
                <w:szCs w:val="28"/>
                <w:u w:val="single"/>
              </w:rPr>
              <w:t>Il Cinquecento</w:t>
            </w:r>
          </w:p>
          <w:p w:rsidR="00C83246" w:rsidRPr="00C83246" w:rsidRDefault="00C83246" w:rsidP="00433BF2">
            <w:pPr>
              <w:pStyle w:val="Paragrafoelenco"/>
              <w:numPr>
                <w:ilvl w:val="0"/>
                <w:numId w:val="22"/>
              </w:numPr>
              <w:autoSpaceDE w:val="0"/>
              <w:autoSpaceDN w:val="0"/>
              <w:adjustRightInd w:val="0"/>
              <w:jc w:val="both"/>
              <w:rPr>
                <w:rFonts w:eastAsia="TTE18289B0t00"/>
                <w:szCs w:val="28"/>
                <w:u w:val="single"/>
              </w:rPr>
            </w:pPr>
            <w:r w:rsidRPr="00C83246">
              <w:rPr>
                <w:rFonts w:eastAsia="TTE18289B0t00"/>
                <w:szCs w:val="28"/>
                <w:u w:val="single"/>
              </w:rPr>
              <w:t>La definitiva crisi dell’unità religiosa dell’Europa</w:t>
            </w:r>
          </w:p>
          <w:p w:rsidR="00C83246" w:rsidRPr="00C83246" w:rsidRDefault="00C83246" w:rsidP="00433BF2">
            <w:pPr>
              <w:pStyle w:val="Paragrafoelenco"/>
              <w:numPr>
                <w:ilvl w:val="0"/>
                <w:numId w:val="22"/>
              </w:numPr>
              <w:autoSpaceDE w:val="0"/>
              <w:autoSpaceDN w:val="0"/>
              <w:adjustRightInd w:val="0"/>
              <w:jc w:val="both"/>
              <w:rPr>
                <w:rFonts w:eastAsia="TTE18289B0t00"/>
                <w:b/>
                <w:szCs w:val="28"/>
                <w:u w:val="single"/>
              </w:rPr>
            </w:pPr>
            <w:r w:rsidRPr="00C83246">
              <w:rPr>
                <w:u w:val="single"/>
              </w:rPr>
              <w:t>Stati, guerre di religione, rapporti tra politica e religione in età moderna</w:t>
            </w:r>
          </w:p>
          <w:p w:rsidR="00C232A7" w:rsidRPr="00C83246" w:rsidRDefault="00C232A7" w:rsidP="00C83246">
            <w:pPr>
              <w:autoSpaceDE w:val="0"/>
              <w:autoSpaceDN w:val="0"/>
              <w:adjustRightInd w:val="0"/>
              <w:jc w:val="both"/>
              <w:rPr>
                <w:rFonts w:eastAsia="TTE18289B0t00"/>
                <w:b/>
                <w:szCs w:val="28"/>
              </w:rPr>
            </w:pPr>
            <w:r w:rsidRPr="00C83246">
              <w:rPr>
                <w:rFonts w:eastAsia="TTE18289B0t00"/>
                <w:b/>
                <w:szCs w:val="28"/>
              </w:rPr>
              <w:t>IV Anno</w:t>
            </w:r>
          </w:p>
          <w:p w:rsidR="00433BF2" w:rsidRPr="00433BF2" w:rsidRDefault="00433BF2" w:rsidP="00433BF2">
            <w:pPr>
              <w:pStyle w:val="Stile1"/>
              <w:numPr>
                <w:ilvl w:val="0"/>
                <w:numId w:val="24"/>
              </w:numPr>
              <w:rPr>
                <w:iCs/>
                <w:u w:val="single"/>
              </w:rPr>
            </w:pPr>
            <w:r w:rsidRPr="00433BF2">
              <w:rPr>
                <w:iCs/>
                <w:u w:val="single"/>
              </w:rPr>
              <w:t xml:space="preserve">La rivoluzione inglese e la monarchia parlamentare-costituzionale </w:t>
            </w:r>
          </w:p>
          <w:p w:rsidR="00433BF2" w:rsidRPr="00433BF2" w:rsidRDefault="00433BF2" w:rsidP="00433BF2">
            <w:pPr>
              <w:pStyle w:val="Stile1"/>
              <w:numPr>
                <w:ilvl w:val="0"/>
                <w:numId w:val="24"/>
              </w:numPr>
              <w:rPr>
                <w:iCs/>
                <w:u w:val="single"/>
              </w:rPr>
            </w:pPr>
            <w:r w:rsidRPr="00433BF2">
              <w:rPr>
                <w:iCs/>
                <w:u w:val="single"/>
              </w:rPr>
              <w:t>Il modello monarchico assolutistico della Francia di Luigi XIV</w:t>
            </w:r>
          </w:p>
          <w:p w:rsidR="00433BF2" w:rsidRDefault="00433BF2" w:rsidP="00433BF2">
            <w:pPr>
              <w:pStyle w:val="Stile1"/>
              <w:numPr>
                <w:ilvl w:val="0"/>
                <w:numId w:val="24"/>
              </w:numPr>
              <w:rPr>
                <w:iCs/>
              </w:rPr>
            </w:pPr>
            <w:r>
              <w:rPr>
                <w:iCs/>
              </w:rPr>
              <w:t>La “gloriosa rivoluzione” inglese</w:t>
            </w:r>
          </w:p>
          <w:p w:rsidR="00433BF2" w:rsidRPr="00433BF2" w:rsidRDefault="00433BF2" w:rsidP="00433BF2">
            <w:pPr>
              <w:pStyle w:val="Stile1"/>
              <w:numPr>
                <w:ilvl w:val="0"/>
                <w:numId w:val="24"/>
              </w:numPr>
              <w:rPr>
                <w:iCs/>
                <w:u w:val="single"/>
              </w:rPr>
            </w:pPr>
            <w:r w:rsidRPr="00433BF2">
              <w:rPr>
                <w:iCs/>
                <w:u w:val="single"/>
              </w:rPr>
              <w:t>La rivoluzione americana</w:t>
            </w:r>
          </w:p>
          <w:p w:rsidR="00433BF2" w:rsidRPr="00433BF2" w:rsidRDefault="00433BF2" w:rsidP="00433BF2">
            <w:pPr>
              <w:pStyle w:val="Stile1"/>
              <w:numPr>
                <w:ilvl w:val="0"/>
                <w:numId w:val="24"/>
              </w:numPr>
              <w:rPr>
                <w:iCs/>
                <w:u w:val="single"/>
              </w:rPr>
            </w:pPr>
            <w:r w:rsidRPr="00433BF2">
              <w:rPr>
                <w:iCs/>
                <w:u w:val="single"/>
              </w:rPr>
              <w:t>Dall’ancien regime alla critica illuministica</w:t>
            </w:r>
          </w:p>
          <w:p w:rsidR="00433BF2" w:rsidRPr="00433BF2" w:rsidRDefault="00433BF2" w:rsidP="00433BF2">
            <w:pPr>
              <w:pStyle w:val="Stile1"/>
              <w:numPr>
                <w:ilvl w:val="0"/>
                <w:numId w:val="24"/>
              </w:numPr>
              <w:rPr>
                <w:iCs/>
                <w:u w:val="single"/>
              </w:rPr>
            </w:pPr>
            <w:r w:rsidRPr="00433BF2">
              <w:rPr>
                <w:iCs/>
                <w:u w:val="single"/>
              </w:rPr>
              <w:t>La rivoluzione francese all’età napoleonica</w:t>
            </w:r>
          </w:p>
          <w:p w:rsidR="00433BF2" w:rsidRDefault="00433BF2" w:rsidP="00433BF2">
            <w:pPr>
              <w:pStyle w:val="Stile1"/>
              <w:numPr>
                <w:ilvl w:val="0"/>
                <w:numId w:val="24"/>
              </w:numPr>
              <w:rPr>
                <w:iCs/>
              </w:rPr>
            </w:pPr>
            <w:r>
              <w:rPr>
                <w:iCs/>
              </w:rPr>
              <w:t xml:space="preserve">La rivoluzione agraria e industriale </w:t>
            </w:r>
          </w:p>
          <w:p w:rsidR="00433BF2" w:rsidRDefault="00433BF2" w:rsidP="00433BF2">
            <w:pPr>
              <w:pStyle w:val="Stile1"/>
              <w:numPr>
                <w:ilvl w:val="0"/>
                <w:numId w:val="24"/>
              </w:numPr>
              <w:rPr>
                <w:iCs/>
              </w:rPr>
            </w:pPr>
            <w:r>
              <w:rPr>
                <w:iCs/>
              </w:rPr>
              <w:t xml:space="preserve">L’Europa tra </w:t>
            </w:r>
            <w:r w:rsidRPr="0011360C">
              <w:rPr>
                <w:iCs/>
              </w:rPr>
              <w:t xml:space="preserve">Restaurazione e rivoluzione </w:t>
            </w:r>
            <w:r>
              <w:rPr>
                <w:iCs/>
              </w:rPr>
              <w:t>(1814-1848)</w:t>
            </w:r>
          </w:p>
          <w:p w:rsidR="00433BF2" w:rsidRPr="00433BF2" w:rsidRDefault="00433BF2" w:rsidP="00433BF2">
            <w:pPr>
              <w:pStyle w:val="Stile1"/>
              <w:numPr>
                <w:ilvl w:val="0"/>
                <w:numId w:val="24"/>
              </w:numPr>
              <w:rPr>
                <w:iCs/>
                <w:u w:val="single"/>
              </w:rPr>
            </w:pPr>
            <w:r w:rsidRPr="00433BF2">
              <w:rPr>
                <w:iCs/>
                <w:u w:val="single"/>
              </w:rPr>
              <w:t>Il processo di unificazione nazionale in Italia nel contesto europeo</w:t>
            </w:r>
          </w:p>
          <w:p w:rsidR="00C232A7" w:rsidRPr="00AC1E51" w:rsidRDefault="00433BF2" w:rsidP="00433BF2">
            <w:pPr>
              <w:numPr>
                <w:ilvl w:val="0"/>
                <w:numId w:val="24"/>
              </w:numPr>
              <w:autoSpaceDE w:val="0"/>
              <w:autoSpaceDN w:val="0"/>
              <w:adjustRightInd w:val="0"/>
              <w:jc w:val="both"/>
              <w:rPr>
                <w:rFonts w:eastAsia="TTE18289B0t00"/>
                <w:szCs w:val="28"/>
              </w:rPr>
            </w:pPr>
            <w:r>
              <w:rPr>
                <w:iCs/>
              </w:rPr>
              <w:t>Lo Stato italiano dalla Destra alla Sinistra storica nel contesto europeo</w:t>
            </w:r>
          </w:p>
        </w:tc>
      </w:tr>
      <w:tr w:rsidR="00C232A7" w:rsidRPr="00727113" w:rsidTr="0073732F">
        <w:trPr>
          <w:trHeight w:val="3645"/>
        </w:trPr>
        <w:tc>
          <w:tcPr>
            <w:tcW w:w="2943" w:type="dxa"/>
            <w:vMerge/>
            <w:shd w:val="clear" w:color="auto" w:fill="auto"/>
          </w:tcPr>
          <w:p w:rsidR="00C232A7" w:rsidRPr="00727113" w:rsidRDefault="00C232A7" w:rsidP="0073732F">
            <w:pPr>
              <w:rPr>
                <w:spacing w:val="-6"/>
              </w:rPr>
            </w:pPr>
          </w:p>
        </w:tc>
        <w:tc>
          <w:tcPr>
            <w:tcW w:w="7381" w:type="dxa"/>
            <w:shd w:val="clear" w:color="auto" w:fill="auto"/>
          </w:tcPr>
          <w:p w:rsidR="00433BF2" w:rsidRPr="00AC1E51" w:rsidRDefault="00433BF2" w:rsidP="00433BF2">
            <w:pPr>
              <w:jc w:val="both"/>
              <w:rPr>
                <w:b/>
              </w:rPr>
            </w:pPr>
            <w:r>
              <w:rPr>
                <w:b/>
              </w:rPr>
              <w:t>V Anno</w:t>
            </w:r>
          </w:p>
          <w:p w:rsidR="00C232A7" w:rsidRDefault="00C232A7" w:rsidP="0073732F">
            <w:pPr>
              <w:jc w:val="both"/>
              <w:rPr>
                <w:b/>
              </w:rPr>
            </w:pPr>
            <w:r w:rsidRPr="0070360F">
              <w:rPr>
                <w:b/>
                <w:i/>
              </w:rPr>
              <w:t>Dalle premesse della Prima guerra mondiale ai giorni nostri</w:t>
            </w:r>
          </w:p>
          <w:p w:rsidR="00433BF2" w:rsidRPr="00433BF2" w:rsidRDefault="00433BF2" w:rsidP="00433BF2">
            <w:pPr>
              <w:pStyle w:val="Paragrafoelenco"/>
              <w:numPr>
                <w:ilvl w:val="0"/>
                <w:numId w:val="26"/>
              </w:numPr>
              <w:autoSpaceDE w:val="0"/>
              <w:autoSpaceDN w:val="0"/>
              <w:adjustRightInd w:val="0"/>
              <w:jc w:val="both"/>
              <w:rPr>
                <w:iCs/>
              </w:rPr>
            </w:pPr>
            <w:r w:rsidRPr="00433BF2">
              <w:rPr>
                <w:iCs/>
              </w:rPr>
              <w:t xml:space="preserve">Europa e Mondo alla fine dell’Ottocento. </w:t>
            </w:r>
            <w:r w:rsidRPr="00433BF2">
              <w:rPr>
                <w:color w:val="000000"/>
              </w:rPr>
              <w:t>Belle époque e seconda rivoluzione industriale</w:t>
            </w:r>
          </w:p>
          <w:p w:rsidR="00433BF2" w:rsidRPr="00433BF2" w:rsidRDefault="00433BF2" w:rsidP="00433BF2">
            <w:pPr>
              <w:pStyle w:val="Paragrafoelenco"/>
              <w:numPr>
                <w:ilvl w:val="0"/>
                <w:numId w:val="26"/>
              </w:numPr>
              <w:autoSpaceDE w:val="0"/>
              <w:autoSpaceDN w:val="0"/>
              <w:adjustRightInd w:val="0"/>
              <w:jc w:val="both"/>
              <w:rPr>
                <w:rFonts w:eastAsia="TTE18289B0t00"/>
              </w:rPr>
            </w:pPr>
            <w:r w:rsidRPr="00433BF2">
              <w:rPr>
                <w:iCs/>
              </w:rPr>
              <w:t>L’età giolittiana in Italia</w:t>
            </w:r>
            <w:r w:rsidRPr="00433BF2">
              <w:rPr>
                <w:rFonts w:eastAsia="TTE18289B0t00"/>
              </w:rPr>
              <w:t xml:space="preserve"> </w:t>
            </w:r>
          </w:p>
          <w:p w:rsidR="00433BF2" w:rsidRPr="00433BF2" w:rsidRDefault="00433BF2" w:rsidP="00433BF2">
            <w:pPr>
              <w:pStyle w:val="Paragrafoelenco"/>
              <w:numPr>
                <w:ilvl w:val="0"/>
                <w:numId w:val="26"/>
              </w:numPr>
              <w:autoSpaceDE w:val="0"/>
              <w:autoSpaceDN w:val="0"/>
              <w:adjustRightInd w:val="0"/>
              <w:jc w:val="both"/>
              <w:rPr>
                <w:iCs/>
              </w:rPr>
            </w:pPr>
            <w:r w:rsidRPr="00433BF2">
              <w:rPr>
                <w:iCs/>
              </w:rPr>
              <w:t>Imperialismi e nazionalismi in Italia e nel mondo</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prima guerra mondiale</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rivoluzione russa. Da Lenin a Stalin</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crisi del primo dopoguerra e la svolta dei regimi totalitari (fascismo e comunismo storico)</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crisi del 1929 e le sue conseguenze su scala mondiale</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seconda guerra mondiale</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lastRenderedPageBreak/>
              <w:t>La guerra fredda. Fasi e periodizzazioni</w:t>
            </w:r>
          </w:p>
          <w:p w:rsidR="00433BF2" w:rsidRPr="00433BF2" w:rsidRDefault="00433BF2" w:rsidP="00433BF2">
            <w:pPr>
              <w:pStyle w:val="Paragrafoelenco"/>
              <w:numPr>
                <w:ilvl w:val="0"/>
                <w:numId w:val="26"/>
              </w:numPr>
              <w:autoSpaceDE w:val="0"/>
              <w:autoSpaceDN w:val="0"/>
              <w:adjustRightInd w:val="0"/>
              <w:jc w:val="both"/>
              <w:rPr>
                <w:iCs/>
                <w:u w:val="single"/>
              </w:rPr>
            </w:pPr>
            <w:r w:rsidRPr="00433BF2">
              <w:rPr>
                <w:iCs/>
                <w:u w:val="single"/>
              </w:rPr>
              <w:t>La Costituzione, l’Italia repubblicana e la nascita degli organismi sovrannazionali (ONU, processi di integrazione europea)</w:t>
            </w:r>
          </w:p>
          <w:p w:rsidR="00C232A7" w:rsidRPr="0065369F" w:rsidRDefault="00433BF2" w:rsidP="00433BF2">
            <w:pPr>
              <w:numPr>
                <w:ilvl w:val="0"/>
                <w:numId w:val="26"/>
              </w:numPr>
              <w:autoSpaceDE w:val="0"/>
              <w:autoSpaceDN w:val="0"/>
              <w:adjustRightInd w:val="0"/>
              <w:jc w:val="both"/>
              <w:rPr>
                <w:rFonts w:eastAsia="TTE18289B0t00"/>
                <w:szCs w:val="28"/>
              </w:rPr>
            </w:pPr>
            <w:r w:rsidRPr="00B15BDD">
              <w:rPr>
                <w:rFonts w:eastAsia="TTE18289B0t00"/>
              </w:rPr>
              <w:t xml:space="preserve">Lo studio della storia contemporanea </w:t>
            </w:r>
            <w:r>
              <w:rPr>
                <w:rFonts w:eastAsia="TTE18289B0t00"/>
              </w:rPr>
              <w:t xml:space="preserve">è </w:t>
            </w:r>
            <w:r w:rsidRPr="00B15BDD">
              <w:rPr>
                <w:rFonts w:eastAsia="TTE18289B0t00"/>
              </w:rPr>
              <w:t xml:space="preserve">approcciato nella consapevolezza della differenza che sussiste tra storia e cronaca, tra eventi sui quali esiste una storiografia consolidata e altri sui quali invece il dibattito storiografico è ancora aperto. </w:t>
            </w:r>
            <w:r w:rsidRPr="00925B6A">
              <w:rPr>
                <w:rStyle w:val="Titolo3Carattere"/>
                <w:rFonts w:ascii="Times New Roman" w:hAnsi="Times New Roman" w:cs="Times New Roman"/>
                <w:color w:val="auto"/>
              </w:rPr>
              <w:t>T</w:t>
            </w:r>
            <w:r w:rsidRPr="00925B6A">
              <w:rPr>
                <w:rFonts w:eastAsia="TTE18289B0t00"/>
              </w:rPr>
              <w:t>ratta</w:t>
            </w:r>
            <w:r w:rsidRPr="00B15BDD">
              <w:rPr>
                <w:rFonts w:eastAsia="TTE18289B0t00"/>
              </w:rPr>
              <w:t>zione di a</w:t>
            </w:r>
            <w:r w:rsidRPr="00B15BDD">
              <w:rPr>
                <w:iCs/>
              </w:rPr>
              <w:t xml:space="preserve">lmeno un percorso che riguardi la seconda metà del ‘900, </w:t>
            </w:r>
            <w:r>
              <w:rPr>
                <w:iCs/>
              </w:rPr>
              <w:t>di cui, quelli</w:t>
            </w:r>
            <w:r w:rsidRPr="00B15BDD">
              <w:rPr>
                <w:iCs/>
              </w:rPr>
              <w:t xml:space="preserve"> qui di seguito elencati</w:t>
            </w:r>
            <w:r>
              <w:rPr>
                <w:iCs/>
              </w:rPr>
              <w:t>, sono</w:t>
            </w:r>
            <w:r w:rsidRPr="00B15BDD">
              <w:rPr>
                <w:iCs/>
              </w:rPr>
              <w:t xml:space="preserve"> alcuni possibili esempi:</w:t>
            </w:r>
            <w:r>
              <w:rPr>
                <w:iCs/>
              </w:rPr>
              <w:t xml:space="preserve"> a) l</w:t>
            </w:r>
            <w:r w:rsidRPr="0011360C">
              <w:rPr>
                <w:iCs/>
              </w:rPr>
              <w:t>a questione mediorientale</w:t>
            </w:r>
            <w:r>
              <w:rPr>
                <w:iCs/>
              </w:rPr>
              <w:t>; b) l</w:t>
            </w:r>
            <w:r w:rsidRPr="0011360C">
              <w:rPr>
                <w:iCs/>
              </w:rPr>
              <w:t xml:space="preserve">a Repubblica italiana dalle origini agli anni </w:t>
            </w:r>
            <w:r>
              <w:rPr>
                <w:iCs/>
              </w:rPr>
              <w:t>’</w:t>
            </w:r>
            <w:r w:rsidRPr="0011360C">
              <w:rPr>
                <w:iCs/>
              </w:rPr>
              <w:t>70</w:t>
            </w:r>
            <w:r>
              <w:rPr>
                <w:iCs/>
              </w:rPr>
              <w:t>; c) i</w:t>
            </w:r>
            <w:r w:rsidRPr="0011360C">
              <w:rPr>
                <w:iCs/>
              </w:rPr>
              <w:t>l bipolarismo USA-URSS e il divario Nord/Sud</w:t>
            </w:r>
            <w:r>
              <w:rPr>
                <w:iCs/>
              </w:rPr>
              <w:t xml:space="preserve"> (la decolonizzazione); d) l</w:t>
            </w:r>
            <w:r w:rsidRPr="0011360C">
              <w:rPr>
                <w:iCs/>
              </w:rPr>
              <w:t>a questione giovanile e la contestazione</w:t>
            </w:r>
            <w:r>
              <w:rPr>
                <w:iCs/>
              </w:rPr>
              <w:t>; e) l</w:t>
            </w:r>
            <w:r w:rsidRPr="0011360C">
              <w:rPr>
                <w:iCs/>
              </w:rPr>
              <w:t>a Globalizzazione</w:t>
            </w:r>
            <w:r>
              <w:rPr>
                <w:iCs/>
              </w:rPr>
              <w:t>; f) d</w:t>
            </w:r>
            <w:r w:rsidRPr="0011360C">
              <w:rPr>
                <w:iCs/>
              </w:rPr>
              <w:t>al Welfare State al Neoliberismo</w:t>
            </w:r>
            <w:r>
              <w:rPr>
                <w:iCs/>
              </w:rPr>
              <w:t xml:space="preserve">; g) </w:t>
            </w:r>
            <w:r w:rsidRPr="0011360C">
              <w:rPr>
                <w:iCs/>
              </w:rPr>
              <w:t>Ascesa e tramonto del Comunismo storico nel ‘900</w:t>
            </w:r>
            <w:r>
              <w:rPr>
                <w:iCs/>
              </w:rPr>
              <w:t xml:space="preserve"> ecc.</w:t>
            </w:r>
          </w:p>
        </w:tc>
      </w:tr>
      <w:tr w:rsidR="00C232A7" w:rsidRPr="00727113" w:rsidTr="0073732F">
        <w:tc>
          <w:tcPr>
            <w:tcW w:w="2943" w:type="dxa"/>
            <w:shd w:val="clear" w:color="auto" w:fill="auto"/>
          </w:tcPr>
          <w:p w:rsidR="00C232A7" w:rsidRPr="00727113" w:rsidRDefault="00C232A7" w:rsidP="0073732F">
            <w:pPr>
              <w:rPr>
                <w:b/>
                <w:spacing w:val="-6"/>
              </w:rPr>
            </w:pPr>
            <w:r>
              <w:rPr>
                <w:b/>
                <w:spacing w:val="-6"/>
              </w:rPr>
              <w:lastRenderedPageBreak/>
              <w:t>Competenze in entrata richieste al termine del primo biennio</w:t>
            </w:r>
          </w:p>
        </w:tc>
        <w:tc>
          <w:tcPr>
            <w:tcW w:w="7381" w:type="dxa"/>
            <w:shd w:val="clear" w:color="auto" w:fill="auto"/>
          </w:tcPr>
          <w:p w:rsidR="00C232A7" w:rsidRPr="00BF5C2C" w:rsidRDefault="00C232A7" w:rsidP="00C232A7">
            <w:pPr>
              <w:pStyle w:val="Stile1"/>
              <w:numPr>
                <w:ilvl w:val="0"/>
                <w:numId w:val="3"/>
              </w:numPr>
              <w:autoSpaceDE w:val="0"/>
              <w:autoSpaceDN w:val="0"/>
              <w:adjustRightInd w:val="0"/>
              <w:rPr>
                <w:rFonts w:eastAsia="TTE18289B0t00"/>
                <w:szCs w:val="28"/>
              </w:rPr>
            </w:pPr>
            <w:r w:rsidRPr="00BF5C2C">
              <w:rPr>
                <w:szCs w:val="28"/>
              </w:rPr>
              <w:t>Conoscere i fatti salienti della storia antica</w:t>
            </w:r>
          </w:p>
          <w:p w:rsidR="00C232A7" w:rsidRPr="00BF5C2C" w:rsidRDefault="00C232A7" w:rsidP="00C232A7">
            <w:pPr>
              <w:pStyle w:val="Stile1"/>
              <w:numPr>
                <w:ilvl w:val="0"/>
                <w:numId w:val="3"/>
              </w:numPr>
              <w:rPr>
                <w:szCs w:val="28"/>
              </w:rPr>
            </w:pPr>
            <w:r w:rsidRPr="00BF5C2C">
              <w:rPr>
                <w:szCs w:val="28"/>
              </w:rPr>
              <w:t>Stabilire corrette successioni cronologiche tra gli eventi</w:t>
            </w:r>
          </w:p>
          <w:p w:rsidR="00C232A7" w:rsidRPr="00BF5C2C" w:rsidRDefault="00C232A7" w:rsidP="00C232A7">
            <w:pPr>
              <w:pStyle w:val="Stile1"/>
              <w:numPr>
                <w:ilvl w:val="0"/>
                <w:numId w:val="3"/>
              </w:numPr>
              <w:rPr>
                <w:szCs w:val="28"/>
              </w:rPr>
            </w:pPr>
            <w:r w:rsidRPr="00BF5C2C">
              <w:rPr>
                <w:szCs w:val="28"/>
              </w:rPr>
              <w:t>Individuare le correlazioni all’interno di una sequenza, non troppo complessa, di fatti</w:t>
            </w:r>
          </w:p>
          <w:p w:rsidR="00C232A7" w:rsidRPr="00433BF2" w:rsidRDefault="00C232A7" w:rsidP="00433BF2">
            <w:pPr>
              <w:pStyle w:val="Stile1"/>
              <w:numPr>
                <w:ilvl w:val="0"/>
                <w:numId w:val="3"/>
              </w:numPr>
              <w:rPr>
                <w:szCs w:val="28"/>
              </w:rPr>
            </w:pPr>
            <w:r w:rsidRPr="00BF5C2C">
              <w:rPr>
                <w:szCs w:val="28"/>
              </w:rPr>
              <w:t>Saper leggere e interpretare correttamente una fonte documentaria scritta e/o iconica, relativamente semplice</w:t>
            </w:r>
          </w:p>
        </w:tc>
      </w:tr>
      <w:tr w:rsidR="00C232A7" w:rsidRPr="00727113" w:rsidTr="0073732F">
        <w:tc>
          <w:tcPr>
            <w:tcW w:w="2943" w:type="dxa"/>
            <w:shd w:val="clear" w:color="auto" w:fill="auto"/>
          </w:tcPr>
          <w:p w:rsidR="00C232A7" w:rsidRPr="00727113" w:rsidRDefault="00C232A7" w:rsidP="0073732F">
            <w:pPr>
              <w:rPr>
                <w:b/>
              </w:rPr>
            </w:pPr>
            <w:r w:rsidRPr="00727113">
              <w:rPr>
                <w:b/>
                <w:spacing w:val="-6"/>
              </w:rPr>
              <w:t>Competenze</w:t>
            </w:r>
            <w:r>
              <w:rPr>
                <w:b/>
                <w:spacing w:val="-6"/>
              </w:rPr>
              <w:t xml:space="preserve"> in uscita</w:t>
            </w:r>
          </w:p>
        </w:tc>
        <w:tc>
          <w:tcPr>
            <w:tcW w:w="7381" w:type="dxa"/>
            <w:shd w:val="clear" w:color="auto" w:fill="auto"/>
          </w:tcPr>
          <w:p w:rsidR="00C232A7" w:rsidRPr="00432A52" w:rsidRDefault="00C232A7" w:rsidP="0073732F">
            <w:pPr>
              <w:pStyle w:val="Nessunaspaziatura"/>
              <w:ind w:left="360"/>
              <w:jc w:val="both"/>
              <w:rPr>
                <w:b/>
                <w:sz w:val="32"/>
                <w:szCs w:val="24"/>
              </w:rPr>
            </w:pPr>
            <w:r w:rsidRPr="00D1032A">
              <w:rPr>
                <w:b/>
                <w:sz w:val="32"/>
                <w:szCs w:val="24"/>
              </w:rPr>
              <w:t xml:space="preserve">Vedi rubriche di Valutazione competenze in uscita di </w:t>
            </w:r>
            <w:r>
              <w:rPr>
                <w:b/>
                <w:sz w:val="32"/>
                <w:szCs w:val="24"/>
              </w:rPr>
              <w:t>Storia e competenze digitali applicate in allegato</w:t>
            </w:r>
          </w:p>
        </w:tc>
      </w:tr>
    </w:tbl>
    <w:p w:rsidR="00C232A7" w:rsidRDefault="00C232A7" w:rsidP="00C232A7">
      <w:pPr>
        <w:ind w:left="709"/>
        <w:jc w:val="both"/>
      </w:pPr>
    </w:p>
    <w:p w:rsidR="00C232A7" w:rsidRDefault="00C232A7" w:rsidP="00C232A7">
      <w:pPr>
        <w:spacing w:after="160" w:line="259" w:lineRule="auto"/>
      </w:pPr>
      <w:r>
        <w:br w:type="page"/>
      </w:r>
    </w:p>
    <w:p w:rsidR="00C232A7" w:rsidRPr="00594A52" w:rsidRDefault="00C232A7" w:rsidP="00C232A7">
      <w:pPr>
        <w:jc w:val="both"/>
        <w:rPr>
          <w:b/>
        </w:rPr>
      </w:pPr>
      <w:r w:rsidRPr="00594A52">
        <w:rPr>
          <w:b/>
        </w:rPr>
        <w:lastRenderedPageBreak/>
        <w:t>FILOSOFIA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C232A7" w:rsidRPr="00727113" w:rsidTr="0073732F">
        <w:trPr>
          <w:trHeight w:val="345"/>
        </w:trPr>
        <w:tc>
          <w:tcPr>
            <w:tcW w:w="2689" w:type="dxa"/>
            <w:vMerge w:val="restart"/>
            <w:shd w:val="clear" w:color="auto" w:fill="auto"/>
          </w:tcPr>
          <w:p w:rsidR="00C232A7" w:rsidRDefault="00C232A7" w:rsidP="0073732F">
            <w:pPr>
              <w:rPr>
                <w:b/>
                <w:spacing w:val="-6"/>
              </w:rPr>
            </w:pPr>
            <w:r w:rsidRPr="00727113">
              <w:rPr>
                <w:b/>
                <w:spacing w:val="-6"/>
              </w:rPr>
              <w:t>Obiettivi specifici di apprendimento</w:t>
            </w:r>
          </w:p>
          <w:p w:rsidR="00C83246" w:rsidRDefault="00C83246" w:rsidP="0073732F">
            <w:pPr>
              <w:rPr>
                <w:b/>
                <w:spacing w:val="-6"/>
              </w:rPr>
            </w:pPr>
          </w:p>
          <w:p w:rsidR="00C83246" w:rsidRPr="00C83246" w:rsidRDefault="00C83246" w:rsidP="00C83246">
            <w:r w:rsidRPr="00C83246">
              <w:rPr>
                <w:spacing w:val="-6"/>
              </w:rPr>
              <w:t>Le voci sottolineate rappresentano gli obiettivi minimi</w:t>
            </w:r>
          </w:p>
        </w:tc>
        <w:tc>
          <w:tcPr>
            <w:tcW w:w="6939" w:type="dxa"/>
            <w:shd w:val="clear" w:color="auto" w:fill="auto"/>
          </w:tcPr>
          <w:p w:rsidR="00C232A7" w:rsidRPr="00727113" w:rsidRDefault="00C232A7" w:rsidP="0073732F">
            <w:pPr>
              <w:rPr>
                <w:b/>
              </w:rPr>
            </w:pPr>
            <w:r w:rsidRPr="00727113">
              <w:rPr>
                <w:b/>
              </w:rPr>
              <w:t>PERIODIZZAZIONE</w:t>
            </w:r>
          </w:p>
        </w:tc>
      </w:tr>
      <w:tr w:rsidR="00C232A7" w:rsidRPr="00727113" w:rsidTr="0073732F">
        <w:trPr>
          <w:trHeight w:val="836"/>
        </w:trPr>
        <w:tc>
          <w:tcPr>
            <w:tcW w:w="2689" w:type="dxa"/>
            <w:vMerge/>
            <w:shd w:val="clear" w:color="auto" w:fill="auto"/>
          </w:tcPr>
          <w:p w:rsidR="00C232A7" w:rsidRPr="00727113" w:rsidRDefault="00C232A7" w:rsidP="0073732F">
            <w:pPr>
              <w:rPr>
                <w:spacing w:val="-6"/>
              </w:rPr>
            </w:pPr>
          </w:p>
        </w:tc>
        <w:tc>
          <w:tcPr>
            <w:tcW w:w="6939" w:type="dxa"/>
            <w:shd w:val="clear" w:color="auto" w:fill="auto"/>
          </w:tcPr>
          <w:p w:rsidR="00C232A7" w:rsidRPr="000F4611" w:rsidRDefault="00C232A7" w:rsidP="0073732F">
            <w:pPr>
              <w:ind w:left="33"/>
              <w:jc w:val="both"/>
              <w:rPr>
                <w:b/>
              </w:rPr>
            </w:pPr>
            <w:r w:rsidRPr="000F4611">
              <w:rPr>
                <w:b/>
              </w:rPr>
              <w:t>Secondo biennio</w:t>
            </w:r>
          </w:p>
          <w:p w:rsidR="00C232A7" w:rsidRPr="000F4611" w:rsidRDefault="00C232A7" w:rsidP="0073732F">
            <w:pPr>
              <w:ind w:left="33"/>
              <w:jc w:val="both"/>
              <w:rPr>
                <w:b/>
                <w:i/>
              </w:rPr>
            </w:pPr>
            <w:r w:rsidRPr="000F4611">
              <w:rPr>
                <w:b/>
                <w:i/>
              </w:rPr>
              <w:t xml:space="preserve">Dalle origini della filosofia greca ad </w:t>
            </w:r>
            <w:proofErr w:type="spellStart"/>
            <w:r w:rsidRPr="000F4611">
              <w:rPr>
                <w:b/>
                <w:i/>
              </w:rPr>
              <w:t>Hegel</w:t>
            </w:r>
            <w:proofErr w:type="spellEnd"/>
            <w:r w:rsidRPr="000F4611">
              <w:rPr>
                <w:b/>
                <w:i/>
              </w:rPr>
              <w:t xml:space="preserve"> </w:t>
            </w:r>
          </w:p>
          <w:p w:rsidR="00C232A7" w:rsidRPr="000F4611" w:rsidRDefault="00C232A7" w:rsidP="0073732F">
            <w:pPr>
              <w:ind w:left="33"/>
              <w:jc w:val="both"/>
              <w:rPr>
                <w:b/>
              </w:rPr>
            </w:pPr>
            <w:r w:rsidRPr="000F4611">
              <w:rPr>
                <w:b/>
              </w:rPr>
              <w:t>III Anno</w:t>
            </w:r>
          </w:p>
          <w:p w:rsidR="00C83246" w:rsidRDefault="00C83246" w:rsidP="00C83246">
            <w:pPr>
              <w:pStyle w:val="Stile1"/>
              <w:numPr>
                <w:ilvl w:val="0"/>
                <w:numId w:val="12"/>
              </w:numPr>
              <w:rPr>
                <w:iCs/>
              </w:rPr>
            </w:pPr>
            <w:r>
              <w:rPr>
                <w:iCs/>
              </w:rPr>
              <w:t xml:space="preserve">La filosofia presocratica: senso della </w:t>
            </w:r>
            <w:proofErr w:type="spellStart"/>
            <w:r>
              <w:rPr>
                <w:iCs/>
              </w:rPr>
              <w:t>physis</w:t>
            </w:r>
            <w:proofErr w:type="spellEnd"/>
            <w:r>
              <w:rPr>
                <w:iCs/>
              </w:rPr>
              <w:t>, del logos, dell’essere e del divenire.</w:t>
            </w:r>
          </w:p>
          <w:p w:rsidR="00C83246" w:rsidRPr="00C83246" w:rsidRDefault="00C83246" w:rsidP="00C83246">
            <w:pPr>
              <w:pStyle w:val="Stile1"/>
              <w:numPr>
                <w:ilvl w:val="1"/>
                <w:numId w:val="12"/>
              </w:numPr>
              <w:rPr>
                <w:iCs/>
                <w:u w:val="single"/>
              </w:rPr>
            </w:pPr>
            <w:r w:rsidRPr="00C83246">
              <w:rPr>
                <w:iCs/>
                <w:u w:val="single"/>
              </w:rPr>
              <w:t xml:space="preserve">Eraclito e Parmenide  </w:t>
            </w:r>
          </w:p>
          <w:p w:rsidR="00C83246" w:rsidRDefault="00C83246" w:rsidP="00C83246">
            <w:pPr>
              <w:pStyle w:val="Stile1"/>
              <w:numPr>
                <w:ilvl w:val="0"/>
                <w:numId w:val="12"/>
              </w:numPr>
              <w:rPr>
                <w:iCs/>
              </w:rPr>
            </w:pPr>
            <w:r>
              <w:rPr>
                <w:iCs/>
              </w:rPr>
              <w:t>Dai sofisti alla svolta di Socrate</w:t>
            </w:r>
          </w:p>
          <w:p w:rsidR="00C83246" w:rsidRPr="00C83246" w:rsidRDefault="00C83246" w:rsidP="00C83246">
            <w:pPr>
              <w:pStyle w:val="Stile1"/>
              <w:numPr>
                <w:ilvl w:val="0"/>
                <w:numId w:val="12"/>
              </w:numPr>
              <w:rPr>
                <w:iCs/>
                <w:u w:val="single"/>
              </w:rPr>
            </w:pPr>
            <w:r w:rsidRPr="00C83246">
              <w:rPr>
                <w:iCs/>
                <w:u w:val="single"/>
              </w:rPr>
              <w:t>La filosofia di Platone e Aristotele</w:t>
            </w:r>
          </w:p>
          <w:p w:rsidR="00C83246" w:rsidRDefault="00C83246" w:rsidP="00C83246">
            <w:pPr>
              <w:pStyle w:val="Stile1"/>
              <w:numPr>
                <w:ilvl w:val="0"/>
                <w:numId w:val="12"/>
              </w:numPr>
              <w:rPr>
                <w:iCs/>
              </w:rPr>
            </w:pPr>
            <w:r>
              <w:rPr>
                <w:iCs/>
              </w:rPr>
              <w:t>C</w:t>
            </w:r>
            <w:r w:rsidRPr="007C67B1">
              <w:rPr>
                <w:iCs/>
              </w:rPr>
              <w:t>enni alle scuole filosofiche del periodo ellenistico e al neoplatonismo</w:t>
            </w:r>
          </w:p>
          <w:p w:rsidR="00C83246" w:rsidRPr="007C67B1" w:rsidRDefault="00C83246" w:rsidP="00C83246">
            <w:pPr>
              <w:pStyle w:val="Stile1"/>
              <w:numPr>
                <w:ilvl w:val="0"/>
                <w:numId w:val="12"/>
              </w:numPr>
              <w:rPr>
                <w:iCs/>
              </w:rPr>
            </w:pPr>
            <w:r>
              <w:rPr>
                <w:iCs/>
              </w:rPr>
              <w:t xml:space="preserve">Cristianesimo e </w:t>
            </w:r>
            <w:r w:rsidRPr="007C67B1">
              <w:rPr>
                <w:iCs/>
              </w:rPr>
              <w:t xml:space="preserve">filosofia greca </w:t>
            </w:r>
          </w:p>
          <w:p w:rsidR="00C232A7" w:rsidRPr="002F3E13" w:rsidRDefault="00C83246" w:rsidP="00C83246">
            <w:pPr>
              <w:numPr>
                <w:ilvl w:val="0"/>
                <w:numId w:val="12"/>
              </w:numPr>
              <w:autoSpaceDE w:val="0"/>
              <w:autoSpaceDN w:val="0"/>
              <w:adjustRightInd w:val="0"/>
              <w:jc w:val="both"/>
              <w:rPr>
                <w:szCs w:val="28"/>
              </w:rPr>
            </w:pPr>
            <w:r>
              <w:rPr>
                <w:iCs/>
              </w:rPr>
              <w:t xml:space="preserve">Momenti della </w:t>
            </w:r>
            <w:r w:rsidRPr="007C67B1">
              <w:rPr>
                <w:iCs/>
              </w:rPr>
              <w:t>filosofia tardo antica e medioevale: Agostino d’Ippona Tommaso d’Aquino</w:t>
            </w:r>
          </w:p>
          <w:p w:rsidR="00C232A7" w:rsidRDefault="00C232A7" w:rsidP="00C83246">
            <w:pPr>
              <w:autoSpaceDE w:val="0"/>
              <w:autoSpaceDN w:val="0"/>
              <w:adjustRightInd w:val="0"/>
              <w:jc w:val="both"/>
              <w:rPr>
                <w:rFonts w:eastAsia="TTE18289B0t00"/>
                <w:b/>
                <w:szCs w:val="28"/>
              </w:rPr>
            </w:pPr>
          </w:p>
          <w:p w:rsidR="00C232A7" w:rsidRPr="000F4611" w:rsidRDefault="00C232A7" w:rsidP="00C83246">
            <w:pPr>
              <w:autoSpaceDE w:val="0"/>
              <w:autoSpaceDN w:val="0"/>
              <w:adjustRightInd w:val="0"/>
              <w:ind w:left="33"/>
              <w:jc w:val="both"/>
              <w:rPr>
                <w:rFonts w:eastAsia="TTE18289B0t00"/>
                <w:b/>
                <w:szCs w:val="28"/>
              </w:rPr>
            </w:pPr>
            <w:r w:rsidRPr="000F4611">
              <w:rPr>
                <w:rFonts w:eastAsia="TTE18289B0t00"/>
                <w:b/>
                <w:szCs w:val="28"/>
              </w:rPr>
              <w:t>IV Anno</w:t>
            </w:r>
          </w:p>
          <w:p w:rsidR="00C83246" w:rsidRDefault="00C83246" w:rsidP="00C83246">
            <w:pPr>
              <w:pStyle w:val="Stile1"/>
              <w:numPr>
                <w:ilvl w:val="0"/>
                <w:numId w:val="21"/>
              </w:numPr>
              <w:rPr>
                <w:iCs/>
              </w:rPr>
            </w:pPr>
            <w:r>
              <w:rPr>
                <w:iCs/>
              </w:rPr>
              <w:t>I</w:t>
            </w:r>
            <w:r w:rsidRPr="007C67B1">
              <w:rPr>
                <w:iCs/>
              </w:rPr>
              <w:t xml:space="preserve">l problema </w:t>
            </w:r>
            <w:r>
              <w:rPr>
                <w:iCs/>
              </w:rPr>
              <w:t>del metodo e della conoscenza</w:t>
            </w:r>
          </w:p>
          <w:p w:rsidR="00C83246" w:rsidRDefault="00C83246" w:rsidP="00C83246">
            <w:pPr>
              <w:pStyle w:val="Stile1"/>
              <w:numPr>
                <w:ilvl w:val="1"/>
                <w:numId w:val="21"/>
              </w:numPr>
              <w:rPr>
                <w:iCs/>
              </w:rPr>
            </w:pPr>
            <w:r>
              <w:rPr>
                <w:iCs/>
              </w:rPr>
              <w:t>Dal naturalismo al metodo sperimentale di Galilei</w:t>
            </w:r>
          </w:p>
          <w:p w:rsidR="00C83246" w:rsidRPr="00C83246" w:rsidRDefault="00C83246" w:rsidP="00C83246">
            <w:pPr>
              <w:pStyle w:val="Stile1"/>
              <w:numPr>
                <w:ilvl w:val="1"/>
                <w:numId w:val="21"/>
              </w:numPr>
              <w:rPr>
                <w:iCs/>
                <w:u w:val="single"/>
              </w:rPr>
            </w:pPr>
            <w:r w:rsidRPr="00C83246">
              <w:rPr>
                <w:iCs/>
                <w:u w:val="single"/>
              </w:rPr>
              <w:t>Da Cartesio a Kant (tra empirismo e razionalismo)</w:t>
            </w:r>
          </w:p>
          <w:p w:rsidR="00C83246" w:rsidRPr="00C83246" w:rsidRDefault="00C83246" w:rsidP="00C83246">
            <w:pPr>
              <w:pStyle w:val="Stile1"/>
              <w:numPr>
                <w:ilvl w:val="0"/>
                <w:numId w:val="21"/>
              </w:numPr>
              <w:rPr>
                <w:iCs/>
                <w:u w:val="single"/>
              </w:rPr>
            </w:pPr>
            <w:r w:rsidRPr="00C83246">
              <w:rPr>
                <w:iCs/>
                <w:u w:val="single"/>
              </w:rPr>
              <w:t>Le riflessioni sullo Stato moderno e i suoi modelli teorici</w:t>
            </w:r>
          </w:p>
          <w:p w:rsidR="00C83246" w:rsidRDefault="00C83246" w:rsidP="00C83246">
            <w:pPr>
              <w:pStyle w:val="Stile1"/>
              <w:numPr>
                <w:ilvl w:val="1"/>
                <w:numId w:val="21"/>
              </w:numPr>
              <w:rPr>
                <w:iCs/>
              </w:rPr>
            </w:pPr>
            <w:r>
              <w:rPr>
                <w:iCs/>
              </w:rPr>
              <w:t xml:space="preserve">Il pensiero politico moderno in </w:t>
            </w:r>
            <w:r w:rsidRPr="007C67B1">
              <w:rPr>
                <w:iCs/>
              </w:rPr>
              <w:t>Hobbes, Locke e Rousseau</w:t>
            </w:r>
            <w:r>
              <w:rPr>
                <w:iCs/>
              </w:rPr>
              <w:t xml:space="preserve"> </w:t>
            </w:r>
          </w:p>
          <w:p w:rsidR="00C232A7" w:rsidRPr="002F3E13" w:rsidRDefault="00C83246" w:rsidP="00C83246">
            <w:pPr>
              <w:numPr>
                <w:ilvl w:val="0"/>
                <w:numId w:val="21"/>
              </w:numPr>
              <w:autoSpaceDE w:val="0"/>
              <w:autoSpaceDN w:val="0"/>
              <w:adjustRightInd w:val="0"/>
              <w:jc w:val="both"/>
              <w:rPr>
                <w:rFonts w:ascii="TTE18C5530t00" w:hAnsi="TTE18C5530t00" w:cs="TTE18C5530t00"/>
                <w:sz w:val="20"/>
                <w:szCs w:val="20"/>
              </w:rPr>
            </w:pPr>
            <w:r>
              <w:rPr>
                <w:iCs/>
              </w:rPr>
              <w:t>Cenni all</w:t>
            </w:r>
            <w:r w:rsidRPr="007C67B1">
              <w:rPr>
                <w:iCs/>
              </w:rPr>
              <w:t xml:space="preserve">’idealismo tedesco con particolare riferimento a </w:t>
            </w:r>
            <w:proofErr w:type="spellStart"/>
            <w:r w:rsidRPr="007C67B1">
              <w:rPr>
                <w:iCs/>
              </w:rPr>
              <w:t>Hegel</w:t>
            </w:r>
            <w:proofErr w:type="spellEnd"/>
          </w:p>
        </w:tc>
      </w:tr>
      <w:tr w:rsidR="00C232A7" w:rsidRPr="00727113" w:rsidTr="0073732F">
        <w:trPr>
          <w:trHeight w:val="1975"/>
        </w:trPr>
        <w:tc>
          <w:tcPr>
            <w:tcW w:w="2689" w:type="dxa"/>
            <w:vMerge/>
            <w:shd w:val="clear" w:color="auto" w:fill="auto"/>
          </w:tcPr>
          <w:p w:rsidR="00C232A7" w:rsidRPr="00727113" w:rsidRDefault="00C232A7" w:rsidP="0073732F">
            <w:pPr>
              <w:rPr>
                <w:spacing w:val="-6"/>
              </w:rPr>
            </w:pPr>
          </w:p>
        </w:tc>
        <w:tc>
          <w:tcPr>
            <w:tcW w:w="6939" w:type="dxa"/>
            <w:shd w:val="clear" w:color="auto" w:fill="auto"/>
          </w:tcPr>
          <w:p w:rsidR="00C83246" w:rsidRPr="000F4611" w:rsidRDefault="00C83246" w:rsidP="00C83246">
            <w:pPr>
              <w:pStyle w:val="Paragrafoelenco"/>
              <w:ind w:left="0"/>
              <w:jc w:val="both"/>
              <w:rPr>
                <w:b/>
              </w:rPr>
            </w:pPr>
            <w:r w:rsidRPr="000F4611">
              <w:rPr>
                <w:b/>
              </w:rPr>
              <w:t>V Anno</w:t>
            </w:r>
          </w:p>
          <w:p w:rsidR="00C232A7" w:rsidRPr="000F4611" w:rsidRDefault="00C232A7" w:rsidP="0073732F">
            <w:pPr>
              <w:pStyle w:val="Paragrafoelenco"/>
              <w:ind w:left="0"/>
              <w:jc w:val="both"/>
              <w:rPr>
                <w:b/>
                <w:i/>
              </w:rPr>
            </w:pPr>
            <w:r w:rsidRPr="000F4611">
              <w:rPr>
                <w:b/>
                <w:i/>
              </w:rPr>
              <w:t xml:space="preserve">Dal </w:t>
            </w:r>
            <w:proofErr w:type="spellStart"/>
            <w:r w:rsidRPr="000F4611">
              <w:rPr>
                <w:b/>
                <w:i/>
              </w:rPr>
              <w:t>posthegelismo</w:t>
            </w:r>
            <w:proofErr w:type="spellEnd"/>
            <w:r w:rsidRPr="000F4611">
              <w:rPr>
                <w:b/>
                <w:i/>
              </w:rPr>
              <w:t xml:space="preserve"> al Novecento </w:t>
            </w:r>
          </w:p>
          <w:p w:rsidR="00C83246" w:rsidRPr="00C83246" w:rsidRDefault="00C83246" w:rsidP="00C83246">
            <w:pPr>
              <w:jc w:val="both"/>
              <w:rPr>
                <w:iCs/>
                <w:u w:val="single"/>
              </w:rPr>
            </w:pPr>
            <w:r w:rsidRPr="00C83246">
              <w:rPr>
                <w:iCs/>
                <w:u w:val="single"/>
              </w:rPr>
              <w:t>Ripresa della filosofia hegeliana e critica alla filosofia come sapere assoluto tra Ottocento e Novecento</w:t>
            </w:r>
          </w:p>
          <w:p w:rsidR="00C83246" w:rsidRDefault="00C83246" w:rsidP="00C83246">
            <w:pPr>
              <w:ind w:left="708"/>
              <w:rPr>
                <w:iCs/>
              </w:rPr>
            </w:pPr>
            <w:r w:rsidRPr="007C67B1">
              <w:rPr>
                <w:iCs/>
              </w:rPr>
              <w:t>Kierkegaard</w:t>
            </w:r>
          </w:p>
          <w:p w:rsidR="00C83246" w:rsidRDefault="00C83246" w:rsidP="00C83246">
            <w:pPr>
              <w:ind w:left="708"/>
              <w:rPr>
                <w:iCs/>
              </w:rPr>
            </w:pPr>
            <w:proofErr w:type="spellStart"/>
            <w:r w:rsidRPr="007C67B1">
              <w:rPr>
                <w:iCs/>
              </w:rPr>
              <w:t>Marx</w:t>
            </w:r>
            <w:proofErr w:type="spellEnd"/>
          </w:p>
          <w:p w:rsidR="00C83246" w:rsidRDefault="00C83246" w:rsidP="00C83246">
            <w:pPr>
              <w:ind w:left="708"/>
              <w:rPr>
                <w:iCs/>
              </w:rPr>
            </w:pPr>
            <w:r w:rsidRPr="007C67B1">
              <w:rPr>
                <w:iCs/>
              </w:rPr>
              <w:t>Nietzsche</w:t>
            </w:r>
          </w:p>
          <w:p w:rsidR="00C83246" w:rsidRDefault="00C83246" w:rsidP="00C83246">
            <w:pPr>
              <w:ind w:left="708"/>
              <w:rPr>
                <w:iCs/>
              </w:rPr>
            </w:pPr>
            <w:r>
              <w:rPr>
                <w:iCs/>
              </w:rPr>
              <w:t xml:space="preserve">Il </w:t>
            </w:r>
            <w:r w:rsidRPr="007C67B1">
              <w:rPr>
                <w:iCs/>
              </w:rPr>
              <w:t>Posi</w:t>
            </w:r>
            <w:r>
              <w:rPr>
                <w:iCs/>
              </w:rPr>
              <w:t xml:space="preserve">tivismo </w:t>
            </w:r>
          </w:p>
          <w:p w:rsidR="00C83246" w:rsidRDefault="00C83246" w:rsidP="00C83246">
            <w:pPr>
              <w:jc w:val="both"/>
              <w:rPr>
                <w:iCs/>
              </w:rPr>
            </w:pPr>
            <w:r>
              <w:rPr>
                <w:iCs/>
              </w:rPr>
              <w:t>A</w:t>
            </w:r>
            <w:r w:rsidRPr="007C67B1">
              <w:rPr>
                <w:iCs/>
              </w:rPr>
              <w:t xml:space="preserve">utori o problemi della filosofia del </w:t>
            </w:r>
            <w:r>
              <w:rPr>
                <w:iCs/>
              </w:rPr>
              <w:t xml:space="preserve">Novecento, indicativi di diversi </w:t>
            </w:r>
            <w:r w:rsidRPr="007C67B1">
              <w:rPr>
                <w:iCs/>
              </w:rPr>
              <w:t xml:space="preserve">ambiti concettuali e </w:t>
            </w:r>
            <w:r>
              <w:rPr>
                <w:iCs/>
              </w:rPr>
              <w:t xml:space="preserve">suscettibili di </w:t>
            </w:r>
            <w:r w:rsidRPr="007C67B1">
              <w:rPr>
                <w:iCs/>
              </w:rPr>
              <w:t xml:space="preserve">intersezioni </w:t>
            </w:r>
            <w:r>
              <w:rPr>
                <w:iCs/>
              </w:rPr>
              <w:t xml:space="preserve">anche con altri </w:t>
            </w:r>
            <w:proofErr w:type="spellStart"/>
            <w:r>
              <w:rPr>
                <w:iCs/>
              </w:rPr>
              <w:t>saperi</w:t>
            </w:r>
            <w:proofErr w:type="spellEnd"/>
            <w:r>
              <w:rPr>
                <w:iCs/>
              </w:rPr>
              <w:t>. Almeno</w:t>
            </w:r>
            <w:r w:rsidRPr="007C67B1">
              <w:rPr>
                <w:iCs/>
              </w:rPr>
              <w:t xml:space="preserve"> due percorsi a scelta tra</w:t>
            </w:r>
            <w:r>
              <w:rPr>
                <w:iCs/>
              </w:rPr>
              <w:t>:</w:t>
            </w:r>
            <w:r w:rsidRPr="007C67B1">
              <w:rPr>
                <w:iCs/>
              </w:rPr>
              <w:t xml:space="preserve"> </w:t>
            </w:r>
          </w:p>
          <w:p w:rsidR="00C232A7" w:rsidRPr="005B16BB" w:rsidRDefault="00C83246" w:rsidP="00C83246">
            <w:pPr>
              <w:numPr>
                <w:ilvl w:val="0"/>
                <w:numId w:val="15"/>
              </w:numPr>
              <w:autoSpaceDE w:val="0"/>
              <w:autoSpaceDN w:val="0"/>
              <w:adjustRightInd w:val="0"/>
              <w:jc w:val="both"/>
            </w:pPr>
            <w:r w:rsidRPr="007C67B1">
              <w:rPr>
                <w:iCs/>
              </w:rPr>
              <w:t xml:space="preserve">a) </w:t>
            </w:r>
            <w:proofErr w:type="spellStart"/>
            <w:r w:rsidRPr="007C67B1">
              <w:rPr>
                <w:iCs/>
              </w:rPr>
              <w:t>Husserl</w:t>
            </w:r>
            <w:proofErr w:type="spellEnd"/>
            <w:r w:rsidRPr="007C67B1">
              <w:rPr>
                <w:iCs/>
              </w:rPr>
              <w:t xml:space="preserve"> e</w:t>
            </w:r>
            <w:r>
              <w:rPr>
                <w:iCs/>
              </w:rPr>
              <w:t xml:space="preserve"> </w:t>
            </w:r>
            <w:r w:rsidRPr="007C67B1">
              <w:rPr>
                <w:iCs/>
              </w:rPr>
              <w:t xml:space="preserve">la fenomenologia; b) Freud e la psicanalisi; c) </w:t>
            </w:r>
            <w:proofErr w:type="spellStart"/>
            <w:r w:rsidRPr="007C67B1">
              <w:rPr>
                <w:iCs/>
              </w:rPr>
              <w:t>Heidegger</w:t>
            </w:r>
            <w:proofErr w:type="spellEnd"/>
            <w:r w:rsidRPr="007C67B1">
              <w:rPr>
                <w:iCs/>
              </w:rPr>
              <w:t xml:space="preserve"> e </w:t>
            </w:r>
            <w:r>
              <w:rPr>
                <w:iCs/>
              </w:rPr>
              <w:t xml:space="preserve">l’esistenzialismo; </w:t>
            </w:r>
            <w:r w:rsidRPr="007C67B1">
              <w:rPr>
                <w:iCs/>
              </w:rPr>
              <w:t>d) il neoidealismo italiano</w:t>
            </w:r>
            <w:r>
              <w:rPr>
                <w:iCs/>
              </w:rPr>
              <w:t>;</w:t>
            </w:r>
            <w:r w:rsidRPr="007C67B1">
              <w:rPr>
                <w:iCs/>
              </w:rPr>
              <w:t xml:space="preserve"> e) Wittgenstein e la filosofia analitica; f) vitalismo e pragmatismo; g) la filosofia d'ispirazione cristiana e la nuova teologia; h) interpretazioni e sviluppi del marxismo, in particolare di quello italiano; i) temi e problemi di filosofia politica; l) gli  sviluppi della  riflessione epistemologica; </w:t>
            </w:r>
            <w:r>
              <w:rPr>
                <w:iCs/>
              </w:rPr>
              <w:t>m</w:t>
            </w:r>
            <w:r w:rsidRPr="007C67B1">
              <w:rPr>
                <w:iCs/>
              </w:rPr>
              <w:t xml:space="preserve">) la filosofia del linguaggio; </w:t>
            </w:r>
            <w:r>
              <w:rPr>
                <w:iCs/>
              </w:rPr>
              <w:t>n</w:t>
            </w:r>
            <w:r w:rsidRPr="007C67B1">
              <w:rPr>
                <w:iCs/>
              </w:rPr>
              <w:t>) l'ermeneutica filosofica</w:t>
            </w:r>
            <w:r>
              <w:rPr>
                <w:iCs/>
              </w:rPr>
              <w:t>)</w:t>
            </w:r>
            <w:r w:rsidRPr="007C67B1">
              <w:rPr>
                <w:iCs/>
              </w:rPr>
              <w:t>.</w:t>
            </w:r>
          </w:p>
        </w:tc>
      </w:tr>
      <w:tr w:rsidR="00C232A7" w:rsidRPr="00727113" w:rsidTr="0073732F">
        <w:tc>
          <w:tcPr>
            <w:tcW w:w="2689" w:type="dxa"/>
            <w:shd w:val="clear" w:color="auto" w:fill="auto"/>
          </w:tcPr>
          <w:p w:rsidR="00C232A7" w:rsidRPr="00727113" w:rsidRDefault="00C232A7" w:rsidP="0073732F">
            <w:pPr>
              <w:rPr>
                <w:b/>
                <w:spacing w:val="-6"/>
              </w:rPr>
            </w:pPr>
            <w:r>
              <w:rPr>
                <w:b/>
                <w:spacing w:val="-6"/>
              </w:rPr>
              <w:t>Competenze in entrata richieste al termine del primo biennio</w:t>
            </w:r>
          </w:p>
        </w:tc>
        <w:tc>
          <w:tcPr>
            <w:tcW w:w="6939" w:type="dxa"/>
            <w:shd w:val="clear" w:color="auto" w:fill="auto"/>
          </w:tcPr>
          <w:p w:rsidR="00C232A7" w:rsidRPr="000F4611" w:rsidRDefault="00C232A7" w:rsidP="00C232A7">
            <w:pPr>
              <w:pStyle w:val="Stile1"/>
              <w:numPr>
                <w:ilvl w:val="0"/>
                <w:numId w:val="13"/>
              </w:numPr>
              <w:tabs>
                <w:tab w:val="clear" w:pos="1288"/>
              </w:tabs>
              <w:ind w:left="381"/>
            </w:pPr>
            <w:r w:rsidRPr="000F4611">
              <w:t>Saper riconoscere/definire concetti</w:t>
            </w:r>
          </w:p>
          <w:p w:rsidR="00C232A7" w:rsidRPr="000F4611" w:rsidRDefault="00C232A7" w:rsidP="00C232A7">
            <w:pPr>
              <w:pStyle w:val="Stile1"/>
              <w:numPr>
                <w:ilvl w:val="0"/>
                <w:numId w:val="13"/>
              </w:numPr>
              <w:tabs>
                <w:tab w:val="clear" w:pos="1288"/>
              </w:tabs>
              <w:ind w:left="381"/>
            </w:pPr>
            <w:r w:rsidRPr="000F4611">
              <w:t xml:space="preserve">Competenze relative alla comprensione e alla produzione di testi di tipo argomentativo </w:t>
            </w:r>
          </w:p>
          <w:p w:rsidR="00C232A7" w:rsidRPr="000F4611" w:rsidRDefault="00C232A7" w:rsidP="00C232A7">
            <w:pPr>
              <w:pStyle w:val="Stile1"/>
              <w:numPr>
                <w:ilvl w:val="0"/>
                <w:numId w:val="13"/>
              </w:numPr>
              <w:tabs>
                <w:tab w:val="clear" w:pos="1288"/>
              </w:tabs>
              <w:ind w:left="381"/>
            </w:pPr>
            <w:r w:rsidRPr="000F4611">
              <w:t xml:space="preserve">Saper riconoscere i tratti fondamentali del contesto storico-culturale, relativo al mondo antico </w:t>
            </w:r>
          </w:p>
          <w:p w:rsidR="00C232A7" w:rsidRPr="000F4611" w:rsidRDefault="00C232A7" w:rsidP="00C232A7">
            <w:pPr>
              <w:pStyle w:val="Stile1"/>
              <w:numPr>
                <w:ilvl w:val="0"/>
                <w:numId w:val="13"/>
              </w:numPr>
              <w:tabs>
                <w:tab w:val="clear" w:pos="1288"/>
              </w:tabs>
              <w:ind w:left="381"/>
              <w:rPr>
                <w:b/>
                <w:bCs/>
              </w:rPr>
            </w:pPr>
            <w:r w:rsidRPr="000F4611">
              <w:t>Competenze elementari circa atteggiamenti da tenere nel dibattito di idee in classe quale modalità di costruzione del sapere attraverso il dialogo e il confronto</w:t>
            </w:r>
          </w:p>
        </w:tc>
      </w:tr>
      <w:tr w:rsidR="00C232A7" w:rsidRPr="00727113" w:rsidTr="0073732F">
        <w:tc>
          <w:tcPr>
            <w:tcW w:w="2689" w:type="dxa"/>
            <w:shd w:val="clear" w:color="auto" w:fill="auto"/>
          </w:tcPr>
          <w:p w:rsidR="00C232A7" w:rsidRDefault="00C232A7" w:rsidP="0073732F">
            <w:pPr>
              <w:rPr>
                <w:b/>
                <w:spacing w:val="-6"/>
              </w:rPr>
            </w:pPr>
            <w:r w:rsidRPr="00727113">
              <w:rPr>
                <w:b/>
                <w:spacing w:val="-6"/>
              </w:rPr>
              <w:lastRenderedPageBreak/>
              <w:t>Competenze</w:t>
            </w:r>
            <w:r>
              <w:rPr>
                <w:b/>
                <w:spacing w:val="-6"/>
              </w:rPr>
              <w:t xml:space="preserve"> in uscita</w:t>
            </w:r>
          </w:p>
          <w:p w:rsidR="00C232A7" w:rsidRPr="00727113" w:rsidRDefault="00C232A7" w:rsidP="0073732F">
            <w:pPr>
              <w:rPr>
                <w:b/>
              </w:rPr>
            </w:pPr>
          </w:p>
        </w:tc>
        <w:tc>
          <w:tcPr>
            <w:tcW w:w="6939" w:type="dxa"/>
            <w:shd w:val="clear" w:color="auto" w:fill="auto"/>
          </w:tcPr>
          <w:p w:rsidR="00C232A7" w:rsidRPr="00432A52" w:rsidRDefault="00C232A7" w:rsidP="0073732F">
            <w:pPr>
              <w:pStyle w:val="Nessunaspaziatura"/>
              <w:ind w:left="360"/>
              <w:jc w:val="both"/>
              <w:rPr>
                <w:b/>
                <w:sz w:val="32"/>
                <w:szCs w:val="24"/>
              </w:rPr>
            </w:pPr>
            <w:r w:rsidRPr="00D1032A">
              <w:rPr>
                <w:b/>
                <w:sz w:val="32"/>
                <w:szCs w:val="24"/>
              </w:rPr>
              <w:t>Vedi rubriche di Valutazione competenze in uscita di Filosofia</w:t>
            </w:r>
            <w:r>
              <w:rPr>
                <w:b/>
                <w:sz w:val="32"/>
                <w:szCs w:val="24"/>
              </w:rPr>
              <w:t xml:space="preserve"> e competenze digitali applicate in allegato</w:t>
            </w:r>
          </w:p>
        </w:tc>
      </w:tr>
    </w:tbl>
    <w:p w:rsidR="00C232A7" w:rsidRDefault="00C232A7" w:rsidP="00C232A7">
      <w:pPr>
        <w:rPr>
          <w:b/>
        </w:rPr>
      </w:pPr>
    </w:p>
    <w:p w:rsidR="00F374F6" w:rsidRDefault="00F374F6" w:rsidP="00F374F6">
      <w:pPr>
        <w:jc w:val="center"/>
        <w:rPr>
          <w:b/>
          <w:sz w:val="32"/>
          <w:szCs w:val="32"/>
        </w:rPr>
      </w:pPr>
      <w:r>
        <w:rPr>
          <w:b/>
          <w:sz w:val="32"/>
          <w:szCs w:val="32"/>
        </w:rPr>
        <w:t xml:space="preserve">Educazione civica </w:t>
      </w:r>
    </w:p>
    <w:p w:rsidR="00F374F6" w:rsidRDefault="00F374F6" w:rsidP="00F374F6">
      <w:pPr>
        <w:jc w:val="center"/>
        <w:rPr>
          <w:b/>
        </w:rPr>
      </w:pPr>
      <w:r>
        <w:rPr>
          <w:b/>
        </w:rPr>
        <w:t xml:space="preserve">Programmazione di Dipartimento per moduli tematici </w:t>
      </w:r>
    </w:p>
    <w:p w:rsidR="00F374F6" w:rsidRDefault="00F374F6" w:rsidP="00F374F6">
      <w:pPr>
        <w:jc w:val="center"/>
        <w:rPr>
          <w:b/>
        </w:rPr>
      </w:pPr>
      <w:r>
        <w:rPr>
          <w:b/>
        </w:rPr>
        <w:t>(i moduli descritti in elenco non vanno necessariamente svolti in maniera sequenziale)</w:t>
      </w:r>
    </w:p>
    <w:p w:rsidR="00F374F6" w:rsidRDefault="00F374F6" w:rsidP="00F374F6">
      <w:pPr>
        <w:jc w:val="both"/>
        <w:rPr>
          <w:b/>
        </w:rPr>
      </w:pPr>
    </w:p>
    <w:p w:rsidR="00F374F6" w:rsidRDefault="00F374F6" w:rsidP="00F374F6">
      <w:pPr>
        <w:jc w:val="both"/>
        <w:rPr>
          <w:b/>
        </w:rPr>
      </w:pPr>
      <w:r>
        <w:rPr>
          <w:b/>
        </w:rPr>
        <w:t xml:space="preserve">Aree tematiche: Costituzione, diritto e legalità, solidarietà, cittadinanza attiva </w:t>
      </w:r>
    </w:p>
    <w:p w:rsidR="00F374F6" w:rsidRDefault="00F374F6" w:rsidP="00F374F6">
      <w:pPr>
        <w:jc w:val="both"/>
        <w:rPr>
          <w:b/>
        </w:rPr>
      </w:pPr>
      <w:r>
        <w:rPr>
          <w:b/>
        </w:rPr>
        <w:t>Classi: Quarte e Quinte</w:t>
      </w:r>
    </w:p>
    <w:p w:rsidR="00F374F6" w:rsidRDefault="00F374F6" w:rsidP="00F374F6">
      <w:pPr>
        <w:jc w:val="center"/>
        <w:rPr>
          <w:b/>
        </w:rPr>
      </w:pPr>
      <w:r>
        <w:rPr>
          <w:b/>
        </w:rPr>
        <w:t>CLASSI QUARTE</w:t>
      </w:r>
    </w:p>
    <w:p w:rsidR="00F374F6" w:rsidRDefault="00F374F6" w:rsidP="00F374F6">
      <w:pPr>
        <w:widowControl w:val="0"/>
        <w:pBdr>
          <w:top w:val="nil"/>
          <w:left w:val="nil"/>
          <w:bottom w:val="nil"/>
          <w:right w:val="nil"/>
          <w:between w:val="nil"/>
        </w:pBdr>
        <w:spacing w:before="1"/>
        <w:jc w:val="center"/>
        <w:rPr>
          <w:b/>
          <w:color w:val="000000"/>
        </w:rPr>
      </w:pPr>
      <w:r>
        <w:rPr>
          <w:b/>
          <w:color w:val="000000"/>
        </w:rPr>
        <w:t xml:space="preserve">MODULO </w:t>
      </w:r>
    </w:p>
    <w:p w:rsidR="00F374F6" w:rsidRDefault="00F374F6" w:rsidP="00F374F6">
      <w:pPr>
        <w:widowControl w:val="0"/>
        <w:pBdr>
          <w:top w:val="nil"/>
          <w:left w:val="nil"/>
          <w:bottom w:val="nil"/>
          <w:right w:val="nil"/>
          <w:between w:val="nil"/>
        </w:pBdr>
        <w:spacing w:before="1"/>
        <w:jc w:val="center"/>
        <w:rPr>
          <w:b/>
          <w:color w:val="000000"/>
        </w:rPr>
      </w:pPr>
      <w:r>
        <w:rPr>
          <w:b/>
          <w:color w:val="000000"/>
        </w:rPr>
        <w:t>I FONDAMENTI D</w:t>
      </w:r>
      <w:r>
        <w:rPr>
          <w:b/>
        </w:rPr>
        <w:t>EL</w:t>
      </w:r>
      <w:r>
        <w:rPr>
          <w:b/>
          <w:color w:val="000000"/>
        </w:rPr>
        <w:t xml:space="preserve"> DIRITTO (classe quarta)</w:t>
      </w:r>
    </w:p>
    <w:p w:rsidR="00F374F6" w:rsidRDefault="00F374F6" w:rsidP="00F374F6">
      <w:pPr>
        <w:widowControl w:val="0"/>
        <w:pBdr>
          <w:top w:val="nil"/>
          <w:left w:val="nil"/>
          <w:bottom w:val="nil"/>
          <w:right w:val="nil"/>
          <w:between w:val="nil"/>
        </w:pBdr>
        <w:jc w:val="both"/>
        <w:rPr>
          <w:color w:val="000000"/>
        </w:rPr>
      </w:pPr>
      <w:r>
        <w:rPr>
          <w:b/>
          <w:color w:val="000000"/>
        </w:rPr>
        <w:t>Abilità</w:t>
      </w:r>
      <w:r>
        <w:rPr>
          <w:color w:val="000000"/>
        </w:rPr>
        <w:t xml:space="preserve">: Distinguere le differenti fonti normative e la loro gerarchia con particolare riferimento all’ordinamento italiano e alla sua struttura. Analizzare aspetti e comportamenti delle realtà personali e sociali e confrontarli con il dettato della norma giuridica. Essere in grado di comparare i principali ordinamenti giuridici, come quelli a </w:t>
      </w:r>
      <w:proofErr w:type="spellStart"/>
      <w:r>
        <w:rPr>
          <w:color w:val="000000"/>
        </w:rPr>
        <w:t>civil</w:t>
      </w:r>
      <w:proofErr w:type="spellEnd"/>
      <w:r>
        <w:rPr>
          <w:color w:val="000000"/>
        </w:rPr>
        <w:t xml:space="preserve"> e a common law.</w:t>
      </w:r>
    </w:p>
    <w:p w:rsidR="00F374F6" w:rsidRDefault="00F374F6" w:rsidP="00F374F6">
      <w:pPr>
        <w:widowControl w:val="0"/>
        <w:pBdr>
          <w:top w:val="nil"/>
          <w:left w:val="nil"/>
          <w:bottom w:val="nil"/>
          <w:right w:val="nil"/>
          <w:between w:val="nil"/>
        </w:pBdr>
        <w:jc w:val="both"/>
        <w:rPr>
          <w:color w:val="000000"/>
        </w:rPr>
      </w:pPr>
      <w:r>
        <w:rPr>
          <w:b/>
          <w:color w:val="000000"/>
        </w:rPr>
        <w:t>Conoscenze</w:t>
      </w:r>
      <w:r>
        <w:rPr>
          <w:color w:val="000000"/>
        </w:rPr>
        <w:t xml:space="preserve">: Persona fisica. Capacità giuridica, di agire, naturale. Incapacità assoluta e relativa. Tutore, curatore e amministratore di sostegno. Modalità di rappresentanza, di delega, di rispetto degli impegni assunti e fatti propri all’interno di diversi ambiti istituzionali e sociali. Persona giuridica. Organizzazione collettiva. Enti di fatto. Patrimonio e autonomia patrimoniale. La norma giuridica. Fonti normative e loro gerarchia: diritto, norma giuridica, sanzione. Fonti del diritto. Gerarchia delle fonti. Efficacia delle norme nel tempo e nello spazio. Entrata in vigore, abrogazione, pubblicazione, </w:t>
      </w:r>
      <w:proofErr w:type="spellStart"/>
      <w:r>
        <w:rPr>
          <w:color w:val="000000"/>
        </w:rPr>
        <w:t>vacatio</w:t>
      </w:r>
      <w:proofErr w:type="spellEnd"/>
      <w:r>
        <w:rPr>
          <w:color w:val="000000"/>
        </w:rPr>
        <w:t xml:space="preserve"> </w:t>
      </w:r>
      <w:proofErr w:type="spellStart"/>
      <w:r>
        <w:rPr>
          <w:color w:val="000000"/>
        </w:rPr>
        <w:t>legis</w:t>
      </w:r>
      <w:proofErr w:type="spellEnd"/>
      <w:r>
        <w:rPr>
          <w:color w:val="000000"/>
        </w:rPr>
        <w:t xml:space="preserve">. Interpretazione delle norme. Irretroattività e retroattività delle norme. Ordinamenti giuridici a </w:t>
      </w:r>
      <w:proofErr w:type="spellStart"/>
      <w:r>
        <w:rPr>
          <w:color w:val="000000"/>
        </w:rPr>
        <w:t>civil</w:t>
      </w:r>
      <w:proofErr w:type="spellEnd"/>
      <w:r>
        <w:rPr>
          <w:color w:val="000000"/>
        </w:rPr>
        <w:t xml:space="preserve"> e a common law.</w:t>
      </w:r>
    </w:p>
    <w:p w:rsidR="00F374F6" w:rsidRDefault="00F374F6" w:rsidP="00F374F6">
      <w:pPr>
        <w:widowControl w:val="0"/>
        <w:pBdr>
          <w:top w:val="nil"/>
          <w:left w:val="nil"/>
          <w:bottom w:val="nil"/>
          <w:right w:val="nil"/>
          <w:between w:val="nil"/>
        </w:pBdr>
        <w:spacing w:line="276" w:lineRule="auto"/>
        <w:jc w:val="both"/>
        <w:rPr>
          <w:color w:val="000000"/>
        </w:rPr>
      </w:pPr>
      <w:r>
        <w:rPr>
          <w:b/>
        </w:rPr>
        <w:t>Alcuni possibili c</w:t>
      </w:r>
      <w:r>
        <w:rPr>
          <w:b/>
          <w:color w:val="000000"/>
        </w:rPr>
        <w:t>ollegamenti con la Storia e/o la Filosofia</w:t>
      </w:r>
      <w:r>
        <w:rPr>
          <w:color w:val="000000"/>
        </w:rPr>
        <w:t xml:space="preserve">: </w:t>
      </w:r>
      <w:proofErr w:type="spellStart"/>
      <w:r>
        <w:rPr>
          <w:color w:val="000000"/>
        </w:rPr>
        <w:t>Habeas</w:t>
      </w:r>
      <w:proofErr w:type="spellEnd"/>
      <w:r>
        <w:rPr>
          <w:color w:val="000000"/>
        </w:rPr>
        <w:t xml:space="preserve"> corpus e Bill of </w:t>
      </w:r>
      <w:proofErr w:type="spellStart"/>
      <w:r>
        <w:rPr>
          <w:color w:val="000000"/>
        </w:rPr>
        <w:t>Rights</w:t>
      </w:r>
      <w:proofErr w:type="spellEnd"/>
      <w:r>
        <w:rPr>
          <w:color w:val="000000"/>
        </w:rPr>
        <w:t>, Dichiarazione di Indipendenza degli USA, Dichiarazione universale dei diritti dell’uomo e del Cittadino, le teorie politiche giusnaturalistiche e contrattualiste</w:t>
      </w:r>
    </w:p>
    <w:p w:rsidR="00F374F6" w:rsidRDefault="00F374F6" w:rsidP="00F374F6">
      <w:pPr>
        <w:widowControl w:val="0"/>
        <w:pBdr>
          <w:top w:val="nil"/>
          <w:left w:val="nil"/>
          <w:bottom w:val="nil"/>
          <w:right w:val="nil"/>
          <w:between w:val="nil"/>
        </w:pBdr>
        <w:spacing w:before="1"/>
        <w:jc w:val="center"/>
        <w:rPr>
          <w:b/>
          <w:color w:val="000000"/>
        </w:rPr>
      </w:pPr>
    </w:p>
    <w:p w:rsidR="00F374F6" w:rsidRDefault="00F374F6" w:rsidP="00F374F6">
      <w:pPr>
        <w:widowControl w:val="0"/>
        <w:pBdr>
          <w:top w:val="nil"/>
          <w:left w:val="nil"/>
          <w:bottom w:val="nil"/>
          <w:right w:val="nil"/>
          <w:between w:val="nil"/>
        </w:pBdr>
        <w:jc w:val="center"/>
        <w:rPr>
          <w:b/>
          <w:color w:val="000000"/>
        </w:rPr>
      </w:pPr>
      <w:r>
        <w:rPr>
          <w:b/>
          <w:color w:val="000000"/>
        </w:rPr>
        <w:t xml:space="preserve">MODULO </w:t>
      </w:r>
    </w:p>
    <w:p w:rsidR="00F374F6" w:rsidRDefault="00F374F6" w:rsidP="00F374F6">
      <w:pPr>
        <w:widowControl w:val="0"/>
        <w:pBdr>
          <w:top w:val="nil"/>
          <w:left w:val="nil"/>
          <w:bottom w:val="nil"/>
          <w:right w:val="nil"/>
          <w:between w:val="nil"/>
        </w:pBdr>
        <w:jc w:val="center"/>
        <w:rPr>
          <w:b/>
          <w:color w:val="000000"/>
        </w:rPr>
      </w:pPr>
      <w:r>
        <w:rPr>
          <w:b/>
          <w:color w:val="000000"/>
        </w:rPr>
        <w:t>Educazione alla cittadinanza attiva (classe quarta)</w:t>
      </w:r>
    </w:p>
    <w:p w:rsidR="00F374F6" w:rsidRDefault="00F374F6" w:rsidP="00F374F6">
      <w:pPr>
        <w:widowControl w:val="0"/>
        <w:pBdr>
          <w:top w:val="nil"/>
          <w:left w:val="nil"/>
          <w:bottom w:val="nil"/>
          <w:right w:val="nil"/>
          <w:between w:val="nil"/>
        </w:pBdr>
        <w:jc w:val="both"/>
        <w:rPr>
          <w:color w:val="000000"/>
        </w:rPr>
      </w:pPr>
      <w:r>
        <w:rPr>
          <w:b/>
          <w:color w:val="000000"/>
        </w:rPr>
        <w:t>Abilità</w:t>
      </w:r>
      <w:r>
        <w:rPr>
          <w:color w:val="000000"/>
        </w:rPr>
        <w:t>: collocare l’esperienza personale in un sistema di regole fondato sul reciproco riconoscimento di diritti e doveri. Riconoscere le caratteristiche essenziali del tema.</w:t>
      </w:r>
    </w:p>
    <w:p w:rsidR="00F374F6" w:rsidRDefault="00F374F6" w:rsidP="00F374F6">
      <w:pPr>
        <w:widowControl w:val="0"/>
        <w:pBdr>
          <w:top w:val="nil"/>
          <w:left w:val="nil"/>
          <w:bottom w:val="nil"/>
          <w:right w:val="nil"/>
          <w:between w:val="nil"/>
        </w:pBdr>
        <w:jc w:val="both"/>
        <w:rPr>
          <w:color w:val="000000"/>
        </w:rPr>
      </w:pPr>
      <w:r>
        <w:rPr>
          <w:b/>
          <w:color w:val="000000"/>
        </w:rPr>
        <w:t>Conoscenze</w:t>
      </w:r>
      <w:r>
        <w:rPr>
          <w:color w:val="000000"/>
        </w:rPr>
        <w:t>: La cittadinanza attiva e le sue possibili espressioni (per es., il volontariato, l’impegno in materia di protezione civile).</w:t>
      </w:r>
    </w:p>
    <w:p w:rsidR="00F374F6" w:rsidRDefault="00F374F6" w:rsidP="00F374F6">
      <w:pPr>
        <w:widowControl w:val="0"/>
        <w:pBdr>
          <w:top w:val="nil"/>
          <w:left w:val="nil"/>
          <w:bottom w:val="nil"/>
          <w:right w:val="nil"/>
          <w:between w:val="nil"/>
        </w:pBdr>
        <w:jc w:val="both"/>
        <w:rPr>
          <w:color w:val="000000"/>
        </w:rPr>
      </w:pPr>
      <w:r>
        <w:rPr>
          <w:b/>
        </w:rPr>
        <w:t>Alcuni possibili collegamenti con la Storia e/o la Filosofia</w:t>
      </w:r>
      <w:r>
        <w:t>:</w:t>
      </w:r>
      <w:r>
        <w:rPr>
          <w:color w:val="000000"/>
        </w:rPr>
        <w:t xml:space="preserve"> diritto al voto e all’istruzione tra XVIII-XIX secolo</w:t>
      </w:r>
    </w:p>
    <w:p w:rsidR="00F374F6" w:rsidRDefault="00F374F6" w:rsidP="00F374F6">
      <w:pPr>
        <w:widowControl w:val="0"/>
        <w:pBdr>
          <w:top w:val="nil"/>
          <w:left w:val="nil"/>
          <w:bottom w:val="nil"/>
          <w:right w:val="nil"/>
          <w:between w:val="nil"/>
        </w:pBdr>
        <w:spacing w:before="1"/>
        <w:jc w:val="center"/>
        <w:rPr>
          <w:b/>
          <w:color w:val="000000"/>
        </w:rPr>
      </w:pPr>
    </w:p>
    <w:p w:rsidR="00F374F6" w:rsidRDefault="00F374F6" w:rsidP="00F374F6">
      <w:pPr>
        <w:widowControl w:val="0"/>
        <w:pBdr>
          <w:top w:val="nil"/>
          <w:left w:val="nil"/>
          <w:bottom w:val="nil"/>
          <w:right w:val="nil"/>
          <w:between w:val="nil"/>
        </w:pBdr>
        <w:spacing w:before="1"/>
        <w:jc w:val="center"/>
        <w:rPr>
          <w:b/>
          <w:color w:val="000000"/>
        </w:rPr>
      </w:pPr>
      <w:r>
        <w:rPr>
          <w:b/>
          <w:color w:val="000000"/>
        </w:rPr>
        <w:t xml:space="preserve">MODULO </w:t>
      </w:r>
    </w:p>
    <w:p w:rsidR="00F374F6" w:rsidRDefault="00F374F6" w:rsidP="00F374F6">
      <w:pPr>
        <w:widowControl w:val="0"/>
        <w:pBdr>
          <w:top w:val="nil"/>
          <w:left w:val="nil"/>
          <w:bottom w:val="nil"/>
          <w:right w:val="nil"/>
          <w:between w:val="nil"/>
        </w:pBdr>
        <w:spacing w:before="1"/>
        <w:jc w:val="center"/>
        <w:rPr>
          <w:b/>
          <w:color w:val="000000"/>
        </w:rPr>
      </w:pPr>
      <w:r>
        <w:rPr>
          <w:b/>
          <w:color w:val="000000"/>
        </w:rPr>
        <w:t>Lo Stato (classe quarta)</w:t>
      </w:r>
    </w:p>
    <w:p w:rsidR="00F374F6" w:rsidRDefault="00F374F6" w:rsidP="00F374F6">
      <w:pPr>
        <w:widowControl w:val="0"/>
        <w:pBdr>
          <w:top w:val="nil"/>
          <w:left w:val="nil"/>
          <w:bottom w:val="nil"/>
          <w:right w:val="nil"/>
          <w:between w:val="nil"/>
        </w:pBdr>
        <w:spacing w:line="278" w:lineRule="auto"/>
        <w:jc w:val="both"/>
        <w:rPr>
          <w:color w:val="000000"/>
        </w:rPr>
      </w:pPr>
      <w:r>
        <w:rPr>
          <w:b/>
          <w:color w:val="000000"/>
        </w:rPr>
        <w:t>Abilità</w:t>
      </w:r>
      <w:r>
        <w:rPr>
          <w:color w:val="000000"/>
        </w:rPr>
        <w:t>: Reperire le fonti normative attraverso la classificazione e il confronto con i diversi tipi di Costituzione in base alle loro caratteristiche.</w:t>
      </w:r>
    </w:p>
    <w:p w:rsidR="00F374F6" w:rsidRDefault="00F374F6" w:rsidP="00F374F6">
      <w:pPr>
        <w:widowControl w:val="0"/>
        <w:pBdr>
          <w:top w:val="nil"/>
          <w:left w:val="nil"/>
          <w:bottom w:val="nil"/>
          <w:right w:val="nil"/>
          <w:between w:val="nil"/>
        </w:pBdr>
        <w:spacing w:line="278" w:lineRule="auto"/>
        <w:jc w:val="both"/>
        <w:rPr>
          <w:color w:val="000000"/>
        </w:rPr>
      </w:pPr>
      <w:r>
        <w:rPr>
          <w:b/>
          <w:color w:val="000000"/>
        </w:rPr>
        <w:t>Conoscenze</w:t>
      </w:r>
      <w:r>
        <w:rPr>
          <w:color w:val="000000"/>
        </w:rPr>
        <w:t>: Forme di Stato e forme di Governo: Elementi costitutivi dello Stato. Forme di Stato e di Governo. Origini e caratteristiche della Costituzione Repubblicana e dello Statuto Albertino. Il bilancio dello Stato. Il PIL. La politica fiscale e la politica monetaria.</w:t>
      </w:r>
    </w:p>
    <w:p w:rsidR="00F374F6" w:rsidRDefault="00F374F6" w:rsidP="00F374F6">
      <w:pPr>
        <w:widowControl w:val="0"/>
        <w:pBdr>
          <w:top w:val="nil"/>
          <w:left w:val="nil"/>
          <w:bottom w:val="nil"/>
          <w:right w:val="nil"/>
          <w:between w:val="nil"/>
        </w:pBdr>
        <w:spacing w:line="276" w:lineRule="auto"/>
        <w:jc w:val="both"/>
        <w:rPr>
          <w:color w:val="000000"/>
        </w:rPr>
      </w:pPr>
      <w:r>
        <w:rPr>
          <w:b/>
        </w:rPr>
        <w:t>Alcuni possibili collegamenti con la Storia e/o la Filosofia</w:t>
      </w:r>
      <w:r>
        <w:t>:</w:t>
      </w:r>
      <w:r>
        <w:rPr>
          <w:color w:val="000000"/>
        </w:rPr>
        <w:t xml:space="preserve"> le strutture dello Stato moderno, le teorie contrattualiste di Hobbes, Locke e Rousseau, la </w:t>
      </w:r>
      <w:proofErr w:type="spellStart"/>
      <w:r>
        <w:rPr>
          <w:color w:val="000000"/>
        </w:rPr>
        <w:t>nascità</w:t>
      </w:r>
      <w:proofErr w:type="spellEnd"/>
      <w:r>
        <w:rPr>
          <w:color w:val="000000"/>
        </w:rPr>
        <w:t xml:space="preserve"> dello Stato italiano e le sue caratteristiche politico-istituzionali</w:t>
      </w:r>
    </w:p>
    <w:p w:rsidR="00F374F6" w:rsidRDefault="00F374F6" w:rsidP="00F374F6">
      <w:pPr>
        <w:widowControl w:val="0"/>
        <w:pBdr>
          <w:top w:val="nil"/>
          <w:left w:val="nil"/>
          <w:bottom w:val="nil"/>
          <w:right w:val="nil"/>
          <w:between w:val="nil"/>
        </w:pBdr>
        <w:spacing w:before="1"/>
        <w:jc w:val="center"/>
        <w:rPr>
          <w:b/>
          <w:color w:val="000000"/>
        </w:rPr>
      </w:pPr>
      <w:r>
        <w:rPr>
          <w:b/>
          <w:color w:val="000000"/>
        </w:rPr>
        <w:t xml:space="preserve">MODULO </w:t>
      </w:r>
    </w:p>
    <w:p w:rsidR="00F374F6" w:rsidRDefault="00F374F6" w:rsidP="00F374F6">
      <w:pPr>
        <w:widowControl w:val="0"/>
        <w:pBdr>
          <w:top w:val="nil"/>
          <w:left w:val="nil"/>
          <w:bottom w:val="nil"/>
          <w:right w:val="nil"/>
          <w:between w:val="nil"/>
        </w:pBdr>
        <w:spacing w:before="1"/>
        <w:jc w:val="center"/>
        <w:rPr>
          <w:b/>
          <w:color w:val="000000"/>
        </w:rPr>
      </w:pPr>
      <w:r>
        <w:rPr>
          <w:b/>
          <w:color w:val="000000"/>
        </w:rPr>
        <w:t>Gli organi dello Stato (classe quarta)</w:t>
      </w:r>
    </w:p>
    <w:p w:rsidR="00F374F6" w:rsidRDefault="00F374F6" w:rsidP="00F374F6">
      <w:pPr>
        <w:widowControl w:val="0"/>
        <w:pBdr>
          <w:top w:val="nil"/>
          <w:left w:val="nil"/>
          <w:bottom w:val="nil"/>
          <w:right w:val="nil"/>
          <w:between w:val="nil"/>
        </w:pBdr>
        <w:spacing w:before="1" w:line="278" w:lineRule="auto"/>
        <w:jc w:val="both"/>
        <w:rPr>
          <w:color w:val="000000"/>
        </w:rPr>
      </w:pPr>
      <w:r>
        <w:rPr>
          <w:b/>
          <w:color w:val="000000"/>
        </w:rPr>
        <w:t>Abilità</w:t>
      </w:r>
      <w:r>
        <w:rPr>
          <w:color w:val="000000"/>
        </w:rPr>
        <w:t xml:space="preserve">: Distinguere e analizzare le funzioni del Parlamento, del Governo, del Presidente della Repubblica. Distinguere i diversi tipi di giudici del nostro sistema giudiziario e individuare le principali </w:t>
      </w:r>
      <w:r>
        <w:rPr>
          <w:color w:val="000000"/>
        </w:rPr>
        <w:lastRenderedPageBreak/>
        <w:t>differenze tra i vari tipi di processi.</w:t>
      </w:r>
    </w:p>
    <w:p w:rsidR="00F374F6" w:rsidRDefault="00F374F6" w:rsidP="00F374F6">
      <w:pPr>
        <w:widowControl w:val="0"/>
        <w:pBdr>
          <w:top w:val="nil"/>
          <w:left w:val="nil"/>
          <w:bottom w:val="nil"/>
          <w:right w:val="nil"/>
          <w:between w:val="nil"/>
        </w:pBdr>
        <w:spacing w:before="33" w:line="276" w:lineRule="auto"/>
        <w:jc w:val="both"/>
        <w:rPr>
          <w:color w:val="000000"/>
        </w:rPr>
      </w:pPr>
      <w:r>
        <w:rPr>
          <w:b/>
          <w:color w:val="000000"/>
        </w:rPr>
        <w:t>Conoscenze</w:t>
      </w:r>
      <w:r>
        <w:rPr>
          <w:color w:val="000000"/>
        </w:rPr>
        <w:t xml:space="preserve">: Il Parlamento: come funzionano le due Camere, l'iter legislativo, il procedimento di revisione costituzionale, le altre competenze parlamentari. Il Governo: come si forma il Governo, le crisi di Governo, le funzioni del Governo, gli atti normativi del Governo. Il Presidente della Repubblica: l'elezione, gli atti del </w:t>
      </w:r>
      <w:proofErr w:type="spellStart"/>
      <w:r>
        <w:rPr>
          <w:color w:val="000000"/>
        </w:rPr>
        <w:t>P.d.R</w:t>
      </w:r>
      <w:proofErr w:type="spellEnd"/>
      <w:r>
        <w:rPr>
          <w:color w:val="000000"/>
        </w:rPr>
        <w:t xml:space="preserve">., la responsabilità del </w:t>
      </w:r>
      <w:proofErr w:type="spellStart"/>
      <w:r>
        <w:rPr>
          <w:color w:val="000000"/>
        </w:rPr>
        <w:t>P.d.R</w:t>
      </w:r>
      <w:proofErr w:type="spellEnd"/>
      <w:r>
        <w:rPr>
          <w:color w:val="000000"/>
        </w:rPr>
        <w:t>. La Corte Costituzionale: formazioni e compiti. La Magistratura: principii in tema di giustizia contenuti nella Costituzione, i diversi tipi di giurisdizione e processo, il Consiglio Superiore della Magistratura. L’elettorato.</w:t>
      </w:r>
    </w:p>
    <w:p w:rsidR="00F374F6" w:rsidRDefault="00F374F6" w:rsidP="00F374F6">
      <w:pPr>
        <w:widowControl w:val="0"/>
        <w:pBdr>
          <w:top w:val="nil"/>
          <w:left w:val="nil"/>
          <w:bottom w:val="nil"/>
          <w:right w:val="nil"/>
          <w:between w:val="nil"/>
        </w:pBdr>
        <w:spacing w:before="33" w:line="276" w:lineRule="auto"/>
        <w:jc w:val="both"/>
        <w:rPr>
          <w:color w:val="000000"/>
        </w:rPr>
      </w:pPr>
      <w:r>
        <w:rPr>
          <w:b/>
        </w:rPr>
        <w:t>Alcuni possibili collegamenti con la Storia e/o la Filosofia</w:t>
      </w:r>
      <w:r>
        <w:t>:</w:t>
      </w:r>
      <w:r>
        <w:rPr>
          <w:color w:val="000000"/>
        </w:rPr>
        <w:t xml:space="preserve"> Le costituzioni del XVIII-XIX secolo, la teoria della divisione dei poteri, dallo Stato assolutistico e la società per ceti alla società per classi fondata sui diritti politico-civili</w:t>
      </w:r>
    </w:p>
    <w:p w:rsidR="00F374F6" w:rsidRDefault="00F374F6" w:rsidP="00F374F6">
      <w:pPr>
        <w:widowControl w:val="0"/>
        <w:pBdr>
          <w:top w:val="nil"/>
          <w:left w:val="nil"/>
          <w:bottom w:val="nil"/>
          <w:right w:val="nil"/>
          <w:between w:val="nil"/>
        </w:pBdr>
        <w:jc w:val="center"/>
        <w:rPr>
          <w:b/>
          <w:color w:val="000000"/>
        </w:rPr>
      </w:pPr>
      <w:r>
        <w:rPr>
          <w:b/>
          <w:color w:val="000000"/>
        </w:rPr>
        <w:t xml:space="preserve">MODULO </w:t>
      </w:r>
    </w:p>
    <w:p w:rsidR="00F374F6" w:rsidRDefault="00F374F6" w:rsidP="00F374F6">
      <w:pPr>
        <w:widowControl w:val="0"/>
        <w:pBdr>
          <w:top w:val="nil"/>
          <w:left w:val="nil"/>
          <w:bottom w:val="nil"/>
          <w:right w:val="nil"/>
          <w:between w:val="nil"/>
        </w:pBdr>
        <w:jc w:val="center"/>
        <w:rPr>
          <w:b/>
          <w:color w:val="000000"/>
        </w:rPr>
      </w:pPr>
      <w:r>
        <w:rPr>
          <w:b/>
          <w:color w:val="000000"/>
        </w:rPr>
        <w:t>Educazione alla legalità e al contrasto delle mafie (classe quarta/quinta)</w:t>
      </w:r>
    </w:p>
    <w:p w:rsidR="00F374F6" w:rsidRDefault="00F374F6" w:rsidP="00F374F6">
      <w:pPr>
        <w:widowControl w:val="0"/>
        <w:pBdr>
          <w:top w:val="nil"/>
          <w:left w:val="nil"/>
          <w:bottom w:val="nil"/>
          <w:right w:val="nil"/>
          <w:between w:val="nil"/>
        </w:pBdr>
        <w:jc w:val="center"/>
        <w:rPr>
          <w:b/>
          <w:color w:val="000000"/>
        </w:rPr>
      </w:pPr>
      <w:r>
        <w:rPr>
          <w:color w:val="000000"/>
        </w:rPr>
        <w:t>(Si potrebbe partire dalla visione di uno o più film sul tema)</w:t>
      </w:r>
    </w:p>
    <w:p w:rsidR="00F374F6" w:rsidRDefault="00F374F6" w:rsidP="00F374F6">
      <w:pPr>
        <w:widowControl w:val="0"/>
        <w:pBdr>
          <w:top w:val="nil"/>
          <w:left w:val="nil"/>
          <w:bottom w:val="nil"/>
          <w:right w:val="nil"/>
          <w:between w:val="nil"/>
        </w:pBdr>
        <w:spacing w:before="1" w:line="278" w:lineRule="auto"/>
        <w:jc w:val="both"/>
        <w:rPr>
          <w:color w:val="000000"/>
        </w:rPr>
      </w:pPr>
      <w:r>
        <w:rPr>
          <w:b/>
          <w:color w:val="000000"/>
        </w:rPr>
        <w:t>Abilità</w:t>
      </w:r>
      <w:r>
        <w:rPr>
          <w:color w:val="000000"/>
        </w:rPr>
        <w:t xml:space="preserve">: Collocare l’esperienza personale in un sistema di regole fondato sul reciproco riconoscimento di diritti e doveri. Riconoscere le caratteristiche essenziali del tema (si potrebbe partire dalla </w:t>
      </w:r>
      <w:proofErr w:type="spellStart"/>
      <w:r>
        <w:rPr>
          <w:color w:val="000000"/>
        </w:rPr>
        <w:t>vision</w:t>
      </w:r>
      <w:proofErr w:type="spellEnd"/>
      <w:r>
        <w:rPr>
          <w:color w:val="000000"/>
        </w:rPr>
        <w:t xml:space="preserve"> di 1 o più film sul tema).</w:t>
      </w:r>
    </w:p>
    <w:p w:rsidR="00F374F6" w:rsidRDefault="00F374F6" w:rsidP="00F374F6">
      <w:pPr>
        <w:widowControl w:val="0"/>
        <w:pBdr>
          <w:top w:val="nil"/>
          <w:left w:val="nil"/>
          <w:bottom w:val="nil"/>
          <w:right w:val="nil"/>
          <w:between w:val="nil"/>
        </w:pBdr>
        <w:spacing w:before="1" w:line="278" w:lineRule="auto"/>
        <w:jc w:val="both"/>
        <w:rPr>
          <w:color w:val="000000"/>
        </w:rPr>
      </w:pPr>
      <w:r>
        <w:rPr>
          <w:b/>
          <w:color w:val="000000"/>
        </w:rPr>
        <w:t>Conoscenze</w:t>
      </w:r>
      <w:r>
        <w:rPr>
          <w:color w:val="000000"/>
        </w:rPr>
        <w:t xml:space="preserve">: Mafia e mafie: ecomafia ed </w:t>
      </w:r>
      <w:proofErr w:type="spellStart"/>
      <w:r>
        <w:rPr>
          <w:color w:val="000000"/>
        </w:rPr>
        <w:t>agromafia</w:t>
      </w:r>
      <w:proofErr w:type="spellEnd"/>
      <w:r>
        <w:rPr>
          <w:color w:val="000000"/>
        </w:rPr>
        <w:t xml:space="preserve"> (è possibile coinvolgere il docente di Scienze). L’intervento contro le mafie. Le origini della mafia. L’estensione delle mafie e il coinvolgimento dello Stato. Mafia e sport (è possibile coinvolgere il docente di Scienze motorie).</w:t>
      </w:r>
    </w:p>
    <w:p w:rsidR="00F374F6" w:rsidRDefault="00F374F6" w:rsidP="00F374F6">
      <w:pPr>
        <w:widowControl w:val="0"/>
        <w:pBdr>
          <w:top w:val="nil"/>
          <w:left w:val="nil"/>
          <w:bottom w:val="nil"/>
          <w:right w:val="nil"/>
          <w:between w:val="nil"/>
        </w:pBdr>
        <w:spacing w:line="276" w:lineRule="auto"/>
        <w:jc w:val="both"/>
        <w:rPr>
          <w:color w:val="000000"/>
        </w:rPr>
      </w:pPr>
      <w:r>
        <w:rPr>
          <w:b/>
        </w:rPr>
        <w:t>Alcuni possibili collegamenti con la Storia e/o la Filosofia</w:t>
      </w:r>
      <w:r>
        <w:t xml:space="preserve">: </w:t>
      </w:r>
      <w:r>
        <w:rPr>
          <w:color w:val="000000"/>
        </w:rPr>
        <w:t>da concordare sulla base di precise contestualizzazioni storiche e tematiche forti di riferimento attinenti a parole chiave come: giustizia (in chiave sia giuridico-politica che socio-economica), politica, comunità, solidarietà</w:t>
      </w:r>
    </w:p>
    <w:p w:rsidR="00A43EE6" w:rsidRDefault="00A43EE6" w:rsidP="00A43EE6">
      <w:pPr>
        <w:jc w:val="center"/>
        <w:rPr>
          <w:b/>
          <w:color w:val="000000"/>
        </w:rPr>
      </w:pPr>
    </w:p>
    <w:p w:rsidR="00F374F6" w:rsidRDefault="00F374F6" w:rsidP="00A43EE6">
      <w:pPr>
        <w:jc w:val="center"/>
        <w:rPr>
          <w:b/>
          <w:color w:val="000000"/>
        </w:rPr>
      </w:pPr>
      <w:bookmarkStart w:id="1" w:name="_GoBack"/>
      <w:bookmarkEnd w:id="1"/>
      <w:r>
        <w:rPr>
          <w:b/>
          <w:color w:val="000000"/>
        </w:rPr>
        <w:t>CLASSI QUINTE</w:t>
      </w:r>
    </w:p>
    <w:p w:rsidR="00F374F6" w:rsidRDefault="00F374F6" w:rsidP="00F374F6">
      <w:pPr>
        <w:widowControl w:val="0"/>
        <w:pBdr>
          <w:top w:val="nil"/>
          <w:left w:val="nil"/>
          <w:bottom w:val="nil"/>
          <w:right w:val="nil"/>
          <w:between w:val="nil"/>
        </w:pBdr>
        <w:jc w:val="center"/>
        <w:rPr>
          <w:b/>
          <w:color w:val="000000"/>
        </w:rPr>
      </w:pPr>
    </w:p>
    <w:p w:rsidR="00F374F6" w:rsidRDefault="00F374F6" w:rsidP="00F374F6">
      <w:pPr>
        <w:widowControl w:val="0"/>
        <w:pBdr>
          <w:top w:val="nil"/>
          <w:left w:val="nil"/>
          <w:bottom w:val="nil"/>
          <w:right w:val="nil"/>
          <w:between w:val="nil"/>
        </w:pBdr>
        <w:jc w:val="center"/>
        <w:rPr>
          <w:b/>
          <w:color w:val="000000"/>
        </w:rPr>
      </w:pPr>
      <w:r>
        <w:rPr>
          <w:b/>
          <w:color w:val="000000"/>
        </w:rPr>
        <w:t xml:space="preserve">MODULO </w:t>
      </w:r>
    </w:p>
    <w:p w:rsidR="00F374F6" w:rsidRDefault="00F374F6" w:rsidP="00F374F6">
      <w:pPr>
        <w:widowControl w:val="0"/>
        <w:pBdr>
          <w:top w:val="nil"/>
          <w:left w:val="nil"/>
          <w:bottom w:val="nil"/>
          <w:right w:val="nil"/>
          <w:between w:val="nil"/>
        </w:pBdr>
        <w:jc w:val="center"/>
        <w:rPr>
          <w:b/>
          <w:color w:val="000000"/>
        </w:rPr>
      </w:pPr>
      <w:r>
        <w:rPr>
          <w:b/>
          <w:color w:val="000000"/>
        </w:rPr>
        <w:t>IL LAVORO (classe quinta)</w:t>
      </w:r>
    </w:p>
    <w:p w:rsidR="00F374F6" w:rsidRDefault="00F374F6" w:rsidP="00F374F6">
      <w:pPr>
        <w:widowControl w:val="0"/>
        <w:pBdr>
          <w:top w:val="nil"/>
          <w:left w:val="nil"/>
          <w:bottom w:val="nil"/>
          <w:right w:val="nil"/>
          <w:between w:val="nil"/>
        </w:pBdr>
        <w:spacing w:line="276" w:lineRule="auto"/>
        <w:jc w:val="both"/>
        <w:rPr>
          <w:color w:val="000000"/>
        </w:rPr>
      </w:pPr>
      <w:r>
        <w:rPr>
          <w:b/>
          <w:color w:val="000000"/>
        </w:rPr>
        <w:t>Abilità</w:t>
      </w:r>
      <w:r>
        <w:rPr>
          <w:color w:val="000000"/>
        </w:rPr>
        <w:t xml:space="preserve">: riconoscere le caratteristiche essenziali del lavoro. Riconoscere le caratteristiche principali del mondo del lavoro e le opportunità lavorative offerte dal territorio e dalla rete. </w:t>
      </w:r>
    </w:p>
    <w:p w:rsidR="00F374F6" w:rsidRDefault="00F374F6" w:rsidP="00F374F6">
      <w:pPr>
        <w:widowControl w:val="0"/>
        <w:pBdr>
          <w:top w:val="nil"/>
          <w:left w:val="nil"/>
          <w:bottom w:val="nil"/>
          <w:right w:val="nil"/>
          <w:between w:val="nil"/>
        </w:pBdr>
        <w:spacing w:line="276" w:lineRule="auto"/>
        <w:jc w:val="both"/>
        <w:rPr>
          <w:color w:val="000000"/>
        </w:rPr>
      </w:pPr>
      <w:r>
        <w:rPr>
          <w:b/>
          <w:color w:val="000000"/>
        </w:rPr>
        <w:t>Conoscenze</w:t>
      </w:r>
      <w:r>
        <w:rPr>
          <w:color w:val="000000"/>
        </w:rPr>
        <w:t>: Il lavoro subordinato e il lavoro autonomo. Il contratto di apprendistato (Apprendistato per la qualifica e per il diploma professionale, il diploma di istruzione secondaria superiore e il certificato di specializzazione tecnica superiore, Apprendistato professionalizzante, Apprendistato di alta formazione e ricerca). Le forme di tutela contro i licenziamenti illegittimi. Le norme per la sicurezza. Il Sindacato. Il diritto di sciopero. Strutture dei sistemi economici e loro dinamiche. Le caratteristiche del mercato del lavoro: domanda e offerta di lavoro, occupazione e disoccupazione, come si sta modificando il mondo del lavoro, cosa si deve fare per entrare nel mondo del lavoro, come si compila il curriculum vitae. Le Pari Opportunità.</w:t>
      </w:r>
    </w:p>
    <w:p w:rsidR="00F374F6" w:rsidRDefault="00F374F6" w:rsidP="00F374F6">
      <w:pPr>
        <w:widowControl w:val="0"/>
        <w:pBdr>
          <w:top w:val="nil"/>
          <w:left w:val="nil"/>
          <w:bottom w:val="nil"/>
          <w:right w:val="nil"/>
          <w:between w:val="nil"/>
        </w:pBdr>
        <w:spacing w:line="276" w:lineRule="auto"/>
        <w:jc w:val="both"/>
        <w:rPr>
          <w:color w:val="000000"/>
        </w:rPr>
      </w:pPr>
      <w:r>
        <w:rPr>
          <w:b/>
        </w:rPr>
        <w:t xml:space="preserve">Alcuni possibili collegamenti con la Storia e/o la </w:t>
      </w:r>
      <w:proofErr w:type="spellStart"/>
      <w:r>
        <w:rPr>
          <w:b/>
        </w:rPr>
        <w:t>Filosofia</w:t>
      </w:r>
      <w:r>
        <w:t>:</w:t>
      </w:r>
      <w:r>
        <w:rPr>
          <w:color w:val="000000"/>
        </w:rPr>
        <w:t>la</w:t>
      </w:r>
      <w:proofErr w:type="spellEnd"/>
      <w:r>
        <w:rPr>
          <w:color w:val="000000"/>
        </w:rPr>
        <w:t xml:space="preserve"> nascita dei movimenti e dei partiti politici di massa tra XIX e XX secolo, questione sociale e lavoro nella teoria politica di </w:t>
      </w:r>
      <w:proofErr w:type="spellStart"/>
      <w:r>
        <w:rPr>
          <w:color w:val="000000"/>
        </w:rPr>
        <w:t>Marx</w:t>
      </w:r>
      <w:proofErr w:type="spellEnd"/>
      <w:r>
        <w:rPr>
          <w:color w:val="000000"/>
        </w:rPr>
        <w:t>, nel pensiero cattolico e democratico-liberale, sindacato e corporativismo tra fascismo e affermazione della Repubblica italiana.</w:t>
      </w:r>
    </w:p>
    <w:p w:rsidR="00F374F6" w:rsidRDefault="00F374F6" w:rsidP="00F374F6">
      <w:pPr>
        <w:widowControl w:val="0"/>
        <w:pBdr>
          <w:top w:val="nil"/>
          <w:left w:val="nil"/>
          <w:bottom w:val="nil"/>
          <w:right w:val="nil"/>
          <w:between w:val="nil"/>
        </w:pBdr>
        <w:spacing w:before="1"/>
        <w:jc w:val="center"/>
        <w:rPr>
          <w:b/>
          <w:color w:val="000000"/>
        </w:rPr>
      </w:pPr>
    </w:p>
    <w:p w:rsidR="00F374F6" w:rsidRDefault="00F374F6" w:rsidP="00F374F6">
      <w:pPr>
        <w:widowControl w:val="0"/>
        <w:pBdr>
          <w:top w:val="nil"/>
          <w:left w:val="nil"/>
          <w:bottom w:val="nil"/>
          <w:right w:val="nil"/>
          <w:between w:val="nil"/>
        </w:pBdr>
        <w:jc w:val="center"/>
        <w:rPr>
          <w:b/>
          <w:color w:val="000000"/>
        </w:rPr>
      </w:pPr>
      <w:r>
        <w:rPr>
          <w:b/>
          <w:color w:val="000000"/>
        </w:rPr>
        <w:t xml:space="preserve">MODULO </w:t>
      </w:r>
    </w:p>
    <w:p w:rsidR="00F374F6" w:rsidRDefault="00F374F6" w:rsidP="00F374F6">
      <w:pPr>
        <w:widowControl w:val="0"/>
        <w:pBdr>
          <w:top w:val="nil"/>
          <w:left w:val="nil"/>
          <w:bottom w:val="nil"/>
          <w:right w:val="nil"/>
          <w:between w:val="nil"/>
        </w:pBdr>
        <w:jc w:val="center"/>
        <w:rPr>
          <w:b/>
          <w:color w:val="000000"/>
        </w:rPr>
      </w:pPr>
      <w:r>
        <w:rPr>
          <w:b/>
          <w:color w:val="000000"/>
        </w:rPr>
        <w:t>La Cittadinanza italiana (classe quinta)</w:t>
      </w:r>
    </w:p>
    <w:p w:rsidR="00F374F6" w:rsidRDefault="00F374F6" w:rsidP="00F374F6">
      <w:pPr>
        <w:widowControl w:val="0"/>
        <w:pBdr>
          <w:top w:val="nil"/>
          <w:left w:val="nil"/>
          <w:bottom w:val="nil"/>
          <w:right w:val="nil"/>
          <w:between w:val="nil"/>
        </w:pBdr>
        <w:spacing w:before="1" w:line="276" w:lineRule="auto"/>
        <w:jc w:val="both"/>
        <w:rPr>
          <w:color w:val="000000"/>
        </w:rPr>
      </w:pPr>
      <w:r>
        <w:rPr>
          <w:b/>
          <w:color w:val="000000"/>
        </w:rPr>
        <w:t>Abilità</w:t>
      </w:r>
      <w:r>
        <w:rPr>
          <w:color w:val="000000"/>
        </w:rPr>
        <w:t>: Distinguere le differenti fonti normative e la loro gerarchia con particolare riferimento alla Costituzione italiana e alla sua struttura. Analizzare aspetti e comportamenti delle realtà personali e sociali e confrontarli con il dettato costituzionale. Individuare il collegamento tra Costituzione e fonti normative con particolare riferimento al settore di riferimento.</w:t>
      </w:r>
    </w:p>
    <w:p w:rsidR="00F374F6" w:rsidRDefault="00F374F6" w:rsidP="00F374F6">
      <w:pPr>
        <w:widowControl w:val="0"/>
        <w:pBdr>
          <w:top w:val="nil"/>
          <w:left w:val="nil"/>
          <w:bottom w:val="nil"/>
          <w:right w:val="nil"/>
          <w:between w:val="nil"/>
        </w:pBdr>
        <w:spacing w:before="1" w:line="276" w:lineRule="auto"/>
        <w:jc w:val="both"/>
        <w:rPr>
          <w:color w:val="000000"/>
        </w:rPr>
      </w:pPr>
      <w:r>
        <w:rPr>
          <w:b/>
          <w:color w:val="000000"/>
        </w:rPr>
        <w:t>Conoscenze</w:t>
      </w:r>
      <w:r>
        <w:rPr>
          <w:color w:val="000000"/>
        </w:rPr>
        <w:t xml:space="preserve">: La struttura della Costituzione italiana: i principi fondamentali nella Costituzione, i diritti </w:t>
      </w:r>
      <w:r>
        <w:rPr>
          <w:color w:val="000000"/>
        </w:rPr>
        <w:lastRenderedPageBreak/>
        <w:t>e doveri dei cittadini: rapporti civili, etico-sociali, economici e politici.</w:t>
      </w:r>
    </w:p>
    <w:p w:rsidR="00F374F6" w:rsidRDefault="00F374F6" w:rsidP="00F374F6">
      <w:pPr>
        <w:widowControl w:val="0"/>
        <w:pBdr>
          <w:top w:val="nil"/>
          <w:left w:val="nil"/>
          <w:bottom w:val="nil"/>
          <w:right w:val="nil"/>
          <w:between w:val="nil"/>
        </w:pBdr>
        <w:spacing w:line="276" w:lineRule="auto"/>
        <w:jc w:val="both"/>
        <w:rPr>
          <w:color w:val="000000"/>
        </w:rPr>
      </w:pPr>
      <w:r>
        <w:rPr>
          <w:b/>
        </w:rPr>
        <w:t>Alcuni possibili collegamenti con la Storia e/o la Filosofia</w:t>
      </w:r>
      <w:r>
        <w:t>:</w:t>
      </w:r>
      <w:r>
        <w:rPr>
          <w:color w:val="000000"/>
        </w:rPr>
        <w:t xml:space="preserve"> democrazia e regimi totalitari, la nascita della Repubblica italiana</w:t>
      </w:r>
    </w:p>
    <w:p w:rsidR="00F374F6" w:rsidRDefault="00F374F6" w:rsidP="00F374F6">
      <w:pPr>
        <w:widowControl w:val="0"/>
        <w:pBdr>
          <w:top w:val="nil"/>
          <w:left w:val="nil"/>
          <w:bottom w:val="nil"/>
          <w:right w:val="nil"/>
          <w:between w:val="nil"/>
        </w:pBdr>
        <w:spacing w:before="3"/>
        <w:jc w:val="both"/>
        <w:rPr>
          <w:color w:val="000000"/>
        </w:rPr>
      </w:pPr>
    </w:p>
    <w:p w:rsidR="00F374F6" w:rsidRDefault="00F374F6" w:rsidP="00F374F6">
      <w:pPr>
        <w:widowControl w:val="0"/>
        <w:pBdr>
          <w:top w:val="nil"/>
          <w:left w:val="nil"/>
          <w:bottom w:val="nil"/>
          <w:right w:val="nil"/>
          <w:between w:val="nil"/>
        </w:pBdr>
        <w:jc w:val="center"/>
        <w:rPr>
          <w:b/>
          <w:color w:val="000000"/>
        </w:rPr>
      </w:pPr>
      <w:r>
        <w:rPr>
          <w:b/>
          <w:color w:val="000000"/>
        </w:rPr>
        <w:t xml:space="preserve">MODULO </w:t>
      </w:r>
    </w:p>
    <w:p w:rsidR="00F374F6" w:rsidRDefault="00F374F6" w:rsidP="00F374F6">
      <w:pPr>
        <w:widowControl w:val="0"/>
        <w:pBdr>
          <w:top w:val="nil"/>
          <w:left w:val="nil"/>
          <w:bottom w:val="nil"/>
          <w:right w:val="nil"/>
          <w:between w:val="nil"/>
        </w:pBdr>
        <w:jc w:val="center"/>
        <w:rPr>
          <w:b/>
          <w:color w:val="000000"/>
        </w:rPr>
      </w:pPr>
      <w:r>
        <w:rPr>
          <w:b/>
          <w:color w:val="000000"/>
        </w:rPr>
        <w:t>La cittadinanza europea (classe quinta)</w:t>
      </w:r>
    </w:p>
    <w:p w:rsidR="00F374F6" w:rsidRDefault="00F374F6" w:rsidP="00F374F6">
      <w:pPr>
        <w:widowControl w:val="0"/>
        <w:pBdr>
          <w:top w:val="nil"/>
          <w:left w:val="nil"/>
          <w:bottom w:val="nil"/>
          <w:right w:val="nil"/>
          <w:between w:val="nil"/>
        </w:pBdr>
        <w:spacing w:line="276" w:lineRule="auto"/>
        <w:jc w:val="both"/>
        <w:rPr>
          <w:color w:val="000000"/>
        </w:rPr>
      </w:pPr>
      <w:r>
        <w:rPr>
          <w:b/>
          <w:color w:val="000000"/>
        </w:rPr>
        <w:t>Abilità</w:t>
      </w:r>
      <w:r>
        <w:rPr>
          <w:color w:val="000000"/>
        </w:rPr>
        <w:t xml:space="preserve">: Distinguere le differenti fonti normative e la loro gerarchia con particolare riferimento ai Trattati europei e alla loro struttura. Analizzare aspetti e comportamenti delle realtà personali e sociali e confrontarli con i principi comunitari. Individuare il collegamento tra diritto UE e fonti normative con particolare riferimento al settore di riferimento. </w:t>
      </w:r>
    </w:p>
    <w:p w:rsidR="00F374F6" w:rsidRDefault="00F374F6" w:rsidP="00F374F6">
      <w:pPr>
        <w:widowControl w:val="0"/>
        <w:pBdr>
          <w:top w:val="nil"/>
          <w:left w:val="nil"/>
          <w:bottom w:val="nil"/>
          <w:right w:val="nil"/>
          <w:between w:val="nil"/>
        </w:pBdr>
        <w:jc w:val="both"/>
        <w:rPr>
          <w:color w:val="000000"/>
        </w:rPr>
      </w:pPr>
      <w:r>
        <w:rPr>
          <w:b/>
          <w:color w:val="000000"/>
        </w:rPr>
        <w:t>Conoscenze</w:t>
      </w:r>
      <w:r>
        <w:rPr>
          <w:color w:val="000000"/>
        </w:rPr>
        <w:t>: La nascita dell’Unione Europea. Competenze dell’Unione Europea.</w:t>
      </w:r>
    </w:p>
    <w:p w:rsidR="00F374F6" w:rsidRDefault="00F374F6" w:rsidP="00F374F6">
      <w:pPr>
        <w:widowControl w:val="0"/>
        <w:pBdr>
          <w:top w:val="nil"/>
          <w:left w:val="nil"/>
          <w:bottom w:val="nil"/>
          <w:right w:val="nil"/>
          <w:between w:val="nil"/>
        </w:pBdr>
        <w:spacing w:line="276" w:lineRule="auto"/>
        <w:jc w:val="both"/>
        <w:rPr>
          <w:color w:val="000000"/>
        </w:rPr>
      </w:pPr>
      <w:bookmarkStart w:id="2" w:name="_gjdgxs" w:colFirst="0" w:colLast="0"/>
      <w:bookmarkEnd w:id="2"/>
      <w:r>
        <w:rPr>
          <w:color w:val="000000"/>
        </w:rPr>
        <w:t xml:space="preserve">I princìpi fondanti dell’Unione Europea: La cooperazione rafforzata, Il principio di sussidiarietà, il principio di attribuzione e quello di proporzionalità, sussidiarietà verticale, sussidiarietà </w:t>
      </w:r>
      <w:proofErr w:type="gramStart"/>
      <w:r>
        <w:rPr>
          <w:color w:val="000000"/>
        </w:rPr>
        <w:t>orizzontale,  Le</w:t>
      </w:r>
      <w:proofErr w:type="gramEnd"/>
      <w:r>
        <w:rPr>
          <w:color w:val="000000"/>
        </w:rPr>
        <w:t xml:space="preserve"> quattro libertà: la libertà di circolazione delle merci, la libertà di circolazione delle persone, la libertà di prestazione dei servizi, la libertà di circolazione dei capitali. La procedura di adozione degli atti.</w:t>
      </w:r>
    </w:p>
    <w:p w:rsidR="00F374F6" w:rsidRDefault="00F374F6" w:rsidP="00F374F6">
      <w:pPr>
        <w:widowControl w:val="0"/>
        <w:pBdr>
          <w:top w:val="nil"/>
          <w:left w:val="nil"/>
          <w:bottom w:val="nil"/>
          <w:right w:val="nil"/>
          <w:between w:val="nil"/>
        </w:pBdr>
        <w:spacing w:line="276" w:lineRule="auto"/>
        <w:jc w:val="both"/>
        <w:rPr>
          <w:color w:val="000000"/>
        </w:rPr>
      </w:pPr>
      <w:r>
        <w:rPr>
          <w:b/>
        </w:rPr>
        <w:t>Alcuni possibili collegamenti con la Storia e/o la Filosofia</w:t>
      </w:r>
      <w:r>
        <w:t>:</w:t>
      </w:r>
      <w:r>
        <w:rPr>
          <w:color w:val="000000"/>
        </w:rPr>
        <w:t xml:space="preserve"> La nascita degli organismi sovrannazionali nel secondo dopoguerra, il processo di Norimberga e la Dichiarazione universale dei diritti dell’uomo, le principali dinamiche della Guerra fredda nello scenario del secondo dopoguerra</w:t>
      </w:r>
    </w:p>
    <w:p w:rsidR="00F374F6" w:rsidRDefault="00F374F6" w:rsidP="00F374F6">
      <w:pPr>
        <w:widowControl w:val="0"/>
        <w:pBdr>
          <w:top w:val="nil"/>
          <w:left w:val="nil"/>
          <w:bottom w:val="nil"/>
          <w:right w:val="nil"/>
          <w:between w:val="nil"/>
        </w:pBdr>
        <w:jc w:val="center"/>
        <w:rPr>
          <w:b/>
          <w:color w:val="000000"/>
        </w:rPr>
      </w:pPr>
    </w:p>
    <w:p w:rsidR="00F374F6" w:rsidRDefault="00F374F6" w:rsidP="00F374F6">
      <w:pPr>
        <w:widowControl w:val="0"/>
        <w:pBdr>
          <w:top w:val="nil"/>
          <w:left w:val="nil"/>
          <w:bottom w:val="nil"/>
          <w:right w:val="nil"/>
          <w:between w:val="nil"/>
        </w:pBdr>
        <w:jc w:val="center"/>
        <w:rPr>
          <w:b/>
          <w:color w:val="000000"/>
        </w:rPr>
      </w:pPr>
      <w:r>
        <w:rPr>
          <w:b/>
          <w:color w:val="000000"/>
        </w:rPr>
        <w:t xml:space="preserve">MODULO </w:t>
      </w:r>
    </w:p>
    <w:p w:rsidR="00F374F6" w:rsidRDefault="00F374F6" w:rsidP="00F374F6">
      <w:pPr>
        <w:widowControl w:val="0"/>
        <w:pBdr>
          <w:top w:val="nil"/>
          <w:left w:val="nil"/>
          <w:bottom w:val="nil"/>
          <w:right w:val="nil"/>
          <w:between w:val="nil"/>
        </w:pBdr>
        <w:jc w:val="center"/>
        <w:rPr>
          <w:b/>
          <w:color w:val="000000"/>
        </w:rPr>
      </w:pPr>
      <w:r>
        <w:rPr>
          <w:b/>
          <w:color w:val="000000"/>
        </w:rPr>
        <w:t>Gli organi dell’UE (classe quinta)</w:t>
      </w:r>
    </w:p>
    <w:p w:rsidR="00F374F6" w:rsidRDefault="00F374F6" w:rsidP="00F374F6">
      <w:pPr>
        <w:widowControl w:val="0"/>
        <w:pBdr>
          <w:top w:val="nil"/>
          <w:left w:val="nil"/>
          <w:bottom w:val="nil"/>
          <w:right w:val="nil"/>
          <w:between w:val="nil"/>
        </w:pBdr>
        <w:spacing w:line="276" w:lineRule="auto"/>
        <w:jc w:val="both"/>
        <w:rPr>
          <w:color w:val="000000"/>
        </w:rPr>
      </w:pPr>
      <w:r>
        <w:rPr>
          <w:b/>
          <w:color w:val="000000"/>
        </w:rPr>
        <w:t>Abilità</w:t>
      </w:r>
      <w:r>
        <w:rPr>
          <w:color w:val="000000"/>
        </w:rPr>
        <w:t>: Distinguere e analizzare le funzioni delle sette istituzioni europee. Distinguere e analizzare le funzioni dei diversi organi consultivi e finanziari.</w:t>
      </w:r>
    </w:p>
    <w:p w:rsidR="00F374F6" w:rsidRDefault="00F374F6" w:rsidP="00F374F6">
      <w:pPr>
        <w:widowControl w:val="0"/>
        <w:pBdr>
          <w:top w:val="nil"/>
          <w:left w:val="nil"/>
          <w:bottom w:val="nil"/>
          <w:right w:val="nil"/>
          <w:between w:val="nil"/>
        </w:pBdr>
        <w:spacing w:line="276" w:lineRule="auto"/>
        <w:jc w:val="both"/>
        <w:rPr>
          <w:color w:val="000000"/>
        </w:rPr>
      </w:pPr>
      <w:r>
        <w:rPr>
          <w:b/>
          <w:color w:val="000000"/>
        </w:rPr>
        <w:t>Conoscenze</w:t>
      </w:r>
      <w:r>
        <w:rPr>
          <w:color w:val="000000"/>
        </w:rPr>
        <w:t>: Le sette istituzioni: 1. La Commissione europea, 2. Il Parlamento europeo, 3. Il Consiglio dell’Unione Europea, 4. Il Consiglio europeo, 5. La Corte di giustizia, 6. La Corte dei conti europea, 7. La Banca centrale europea. Gli organi consultivi. Gli organi finanziari.</w:t>
      </w:r>
    </w:p>
    <w:p w:rsidR="00F374F6" w:rsidRDefault="00F374F6" w:rsidP="00F374F6">
      <w:pPr>
        <w:widowControl w:val="0"/>
        <w:pBdr>
          <w:top w:val="nil"/>
          <w:left w:val="nil"/>
          <w:bottom w:val="nil"/>
          <w:right w:val="nil"/>
          <w:between w:val="nil"/>
        </w:pBdr>
        <w:spacing w:line="276" w:lineRule="auto"/>
        <w:jc w:val="both"/>
        <w:rPr>
          <w:color w:val="000000"/>
        </w:rPr>
      </w:pPr>
      <w:r>
        <w:rPr>
          <w:b/>
        </w:rPr>
        <w:t>Alcuni possibili collegamenti con la Storia e/o la Filosofia</w:t>
      </w:r>
      <w:r>
        <w:t xml:space="preserve">: </w:t>
      </w:r>
      <w:r>
        <w:rPr>
          <w:color w:val="000000"/>
        </w:rPr>
        <w:t>La nascita degli organismi sovrannazionali nel secondo dopoguerra, il processo di Norimberga e la Dichiarazione universale dei diritti dell’uomo, le principali dinamiche della Guerra fredda nello scenario del secondo dopoguerra</w:t>
      </w:r>
    </w:p>
    <w:p w:rsidR="00F374F6" w:rsidRDefault="00F374F6" w:rsidP="00F374F6">
      <w:pPr>
        <w:widowControl w:val="0"/>
        <w:pBdr>
          <w:top w:val="nil"/>
          <w:left w:val="nil"/>
          <w:bottom w:val="nil"/>
          <w:right w:val="nil"/>
          <w:between w:val="nil"/>
        </w:pBdr>
        <w:spacing w:line="276" w:lineRule="auto"/>
        <w:jc w:val="both"/>
        <w:rPr>
          <w:color w:val="000000"/>
        </w:rPr>
      </w:pPr>
    </w:p>
    <w:p w:rsidR="00F374F6" w:rsidRDefault="00F374F6" w:rsidP="00F374F6">
      <w:pPr>
        <w:widowControl w:val="0"/>
        <w:pBdr>
          <w:top w:val="nil"/>
          <w:left w:val="nil"/>
          <w:bottom w:val="nil"/>
          <w:right w:val="nil"/>
          <w:between w:val="nil"/>
        </w:pBdr>
        <w:jc w:val="center"/>
        <w:rPr>
          <w:b/>
          <w:color w:val="000000"/>
        </w:rPr>
      </w:pPr>
      <w:r>
        <w:rPr>
          <w:b/>
          <w:color w:val="000000"/>
        </w:rPr>
        <w:t xml:space="preserve">MODULO </w:t>
      </w:r>
    </w:p>
    <w:p w:rsidR="00F374F6" w:rsidRDefault="00F374F6" w:rsidP="00F374F6">
      <w:pPr>
        <w:widowControl w:val="0"/>
        <w:pBdr>
          <w:top w:val="nil"/>
          <w:left w:val="nil"/>
          <w:bottom w:val="nil"/>
          <w:right w:val="nil"/>
          <w:between w:val="nil"/>
        </w:pBdr>
        <w:jc w:val="center"/>
        <w:rPr>
          <w:b/>
          <w:color w:val="000000"/>
        </w:rPr>
      </w:pPr>
      <w:r>
        <w:rPr>
          <w:b/>
          <w:color w:val="000000"/>
        </w:rPr>
        <w:t>La cittadinanza globale internazionale (classe quinta)</w:t>
      </w:r>
    </w:p>
    <w:p w:rsidR="00F374F6" w:rsidRDefault="00F374F6" w:rsidP="00F374F6">
      <w:pPr>
        <w:widowControl w:val="0"/>
        <w:pBdr>
          <w:top w:val="nil"/>
          <w:left w:val="nil"/>
          <w:bottom w:val="nil"/>
          <w:right w:val="nil"/>
          <w:between w:val="nil"/>
        </w:pBdr>
        <w:jc w:val="both"/>
        <w:rPr>
          <w:color w:val="000000"/>
        </w:rPr>
      </w:pPr>
      <w:r>
        <w:rPr>
          <w:b/>
          <w:color w:val="000000"/>
        </w:rPr>
        <w:t>Abilità</w:t>
      </w:r>
      <w:r>
        <w:rPr>
          <w:color w:val="000000"/>
        </w:rPr>
        <w:t>: Distinguere le differenti organizzazioni internazionali e il loro campo di intervento. Analizzare aspetti e comportamenti delle realtà personali e sociali e confrontarli con particolare riferimento alla Dichiarazione universale dei diritti umani.</w:t>
      </w:r>
    </w:p>
    <w:p w:rsidR="00F374F6" w:rsidRDefault="00F374F6" w:rsidP="00F374F6">
      <w:pPr>
        <w:widowControl w:val="0"/>
        <w:pBdr>
          <w:top w:val="nil"/>
          <w:left w:val="nil"/>
          <w:bottom w:val="nil"/>
          <w:right w:val="nil"/>
          <w:between w:val="nil"/>
        </w:pBdr>
        <w:spacing w:line="278" w:lineRule="auto"/>
        <w:jc w:val="both"/>
        <w:rPr>
          <w:color w:val="000000"/>
        </w:rPr>
      </w:pPr>
      <w:r>
        <w:rPr>
          <w:b/>
          <w:color w:val="000000"/>
        </w:rPr>
        <w:t>Conoscenze</w:t>
      </w:r>
      <w:r>
        <w:rPr>
          <w:color w:val="000000"/>
        </w:rPr>
        <w:t>: Le organizzazioni internazionali: OIG e ONG. L’ONU. La Dichiarazione universale dei diritti umani. La cittadinanza internazionale delle persone fisiche. La Globalizzazione. I migranti.</w:t>
      </w:r>
    </w:p>
    <w:p w:rsidR="00F374F6" w:rsidRDefault="00F374F6" w:rsidP="00F374F6">
      <w:pPr>
        <w:widowControl w:val="0"/>
        <w:pBdr>
          <w:top w:val="nil"/>
          <w:left w:val="nil"/>
          <w:bottom w:val="nil"/>
          <w:right w:val="nil"/>
          <w:between w:val="nil"/>
        </w:pBdr>
        <w:spacing w:line="276" w:lineRule="auto"/>
        <w:jc w:val="both"/>
        <w:rPr>
          <w:color w:val="000000"/>
        </w:rPr>
      </w:pPr>
      <w:r>
        <w:rPr>
          <w:b/>
        </w:rPr>
        <w:t>Alcuni possibili collegamenti con la Storia e/o la Filosofia</w:t>
      </w:r>
      <w:r>
        <w:t xml:space="preserve">: </w:t>
      </w:r>
      <w:r>
        <w:rPr>
          <w:color w:val="000000"/>
        </w:rPr>
        <w:t>La nascita degli organismi sovrannazionali e le principali dinamiche della Guerra fredda nello scenario del secondo dopoguerra</w:t>
      </w:r>
    </w:p>
    <w:p w:rsidR="00F374F6" w:rsidRDefault="00F374F6" w:rsidP="00F374F6">
      <w:pPr>
        <w:rPr>
          <w:b/>
        </w:rPr>
      </w:pPr>
    </w:p>
    <w:p w:rsidR="00F374F6" w:rsidRDefault="00F374F6" w:rsidP="00F374F6">
      <w:pPr>
        <w:widowControl w:val="0"/>
        <w:pBdr>
          <w:top w:val="nil"/>
          <w:left w:val="nil"/>
          <w:bottom w:val="nil"/>
          <w:right w:val="nil"/>
          <w:between w:val="nil"/>
        </w:pBdr>
        <w:jc w:val="center"/>
        <w:rPr>
          <w:b/>
          <w:color w:val="000000"/>
        </w:rPr>
      </w:pPr>
      <w:r>
        <w:rPr>
          <w:b/>
          <w:color w:val="000000"/>
        </w:rPr>
        <w:t xml:space="preserve">MODULO </w:t>
      </w:r>
    </w:p>
    <w:p w:rsidR="00F374F6" w:rsidRDefault="00F374F6" w:rsidP="00F374F6">
      <w:pPr>
        <w:widowControl w:val="0"/>
        <w:pBdr>
          <w:top w:val="nil"/>
          <w:left w:val="nil"/>
          <w:bottom w:val="nil"/>
          <w:right w:val="nil"/>
          <w:between w:val="nil"/>
        </w:pBdr>
        <w:jc w:val="center"/>
        <w:rPr>
          <w:b/>
          <w:color w:val="000000"/>
        </w:rPr>
      </w:pPr>
      <w:r>
        <w:rPr>
          <w:b/>
          <w:color w:val="000000"/>
        </w:rPr>
        <w:t>Educazione alla legalità e al contrasto delle mafie (classe quarta/quinta)</w:t>
      </w:r>
    </w:p>
    <w:p w:rsidR="00F374F6" w:rsidRDefault="00F374F6" w:rsidP="00F374F6">
      <w:pPr>
        <w:widowControl w:val="0"/>
        <w:pBdr>
          <w:top w:val="nil"/>
          <w:left w:val="nil"/>
          <w:bottom w:val="nil"/>
          <w:right w:val="nil"/>
          <w:between w:val="nil"/>
        </w:pBdr>
        <w:jc w:val="center"/>
        <w:rPr>
          <w:b/>
          <w:color w:val="000000"/>
        </w:rPr>
      </w:pPr>
      <w:r>
        <w:rPr>
          <w:color w:val="000000"/>
        </w:rPr>
        <w:t>(Si potrebbe partire dalla visione di uno o più film sul tema)</w:t>
      </w:r>
    </w:p>
    <w:p w:rsidR="00F374F6" w:rsidRDefault="00F374F6" w:rsidP="00F374F6">
      <w:pPr>
        <w:widowControl w:val="0"/>
        <w:pBdr>
          <w:top w:val="nil"/>
          <w:left w:val="nil"/>
          <w:bottom w:val="nil"/>
          <w:right w:val="nil"/>
          <w:between w:val="nil"/>
        </w:pBdr>
        <w:spacing w:before="1" w:line="278" w:lineRule="auto"/>
        <w:jc w:val="both"/>
        <w:rPr>
          <w:color w:val="000000"/>
        </w:rPr>
      </w:pPr>
      <w:r>
        <w:rPr>
          <w:b/>
          <w:color w:val="000000"/>
        </w:rPr>
        <w:t>Abilità</w:t>
      </w:r>
      <w:r>
        <w:rPr>
          <w:color w:val="000000"/>
        </w:rPr>
        <w:t xml:space="preserve">: Collocare l’esperienza personale in un sistema di regole fondato sul reciproco riconoscimento di diritti e doveri. Riconoscere le caratteristiche essenziali del tema (si potrebbe partire dalla </w:t>
      </w:r>
      <w:proofErr w:type="spellStart"/>
      <w:r>
        <w:rPr>
          <w:color w:val="000000"/>
        </w:rPr>
        <w:t>vision</w:t>
      </w:r>
      <w:proofErr w:type="spellEnd"/>
      <w:r>
        <w:rPr>
          <w:color w:val="000000"/>
        </w:rPr>
        <w:t xml:space="preserve"> di 1 o più film sul tema).</w:t>
      </w:r>
    </w:p>
    <w:p w:rsidR="00F374F6" w:rsidRDefault="00F374F6" w:rsidP="00F374F6">
      <w:pPr>
        <w:widowControl w:val="0"/>
        <w:pBdr>
          <w:top w:val="nil"/>
          <w:left w:val="nil"/>
          <w:bottom w:val="nil"/>
          <w:right w:val="nil"/>
          <w:between w:val="nil"/>
        </w:pBdr>
        <w:spacing w:before="1" w:line="278" w:lineRule="auto"/>
        <w:jc w:val="both"/>
        <w:rPr>
          <w:color w:val="000000"/>
        </w:rPr>
      </w:pPr>
      <w:r>
        <w:rPr>
          <w:b/>
          <w:color w:val="000000"/>
        </w:rPr>
        <w:t>Conoscenze</w:t>
      </w:r>
      <w:r>
        <w:rPr>
          <w:color w:val="000000"/>
        </w:rPr>
        <w:t xml:space="preserve">: Mafia e mafie: ecomafia ed </w:t>
      </w:r>
      <w:proofErr w:type="spellStart"/>
      <w:r>
        <w:rPr>
          <w:color w:val="000000"/>
        </w:rPr>
        <w:t>agromafia</w:t>
      </w:r>
      <w:proofErr w:type="spellEnd"/>
      <w:r>
        <w:rPr>
          <w:color w:val="000000"/>
        </w:rPr>
        <w:t xml:space="preserve"> (è possibile coinvolgere il docente di Scienze). L’intervento contro le mafie. Le origini della mafia. L’estensione delle mafie e il coinvolgimento dello Stato. Mafia e sport (è possibile coinvolgere il docente di Scienze motorie).</w:t>
      </w:r>
    </w:p>
    <w:p w:rsidR="00F374F6" w:rsidRDefault="00F374F6" w:rsidP="00F374F6">
      <w:pPr>
        <w:widowControl w:val="0"/>
        <w:pBdr>
          <w:top w:val="nil"/>
          <w:left w:val="nil"/>
          <w:bottom w:val="nil"/>
          <w:right w:val="nil"/>
          <w:between w:val="nil"/>
        </w:pBdr>
        <w:spacing w:line="276" w:lineRule="auto"/>
        <w:jc w:val="both"/>
        <w:rPr>
          <w:color w:val="000000"/>
        </w:rPr>
      </w:pPr>
      <w:r>
        <w:rPr>
          <w:b/>
        </w:rPr>
        <w:t>Alcuni possibili collegamenti con la Storia e/o la Filosofia</w:t>
      </w:r>
      <w:r>
        <w:t>:</w:t>
      </w:r>
      <w:r>
        <w:rPr>
          <w:color w:val="000000"/>
        </w:rPr>
        <w:t xml:space="preserve"> da concordare sulla base di precise </w:t>
      </w:r>
      <w:r>
        <w:rPr>
          <w:color w:val="000000"/>
        </w:rPr>
        <w:lastRenderedPageBreak/>
        <w:t>contestualizzazioni storiche e tematiche forti di riferimento attinenti a parole chiave come: giustizia (in chiave sia giuridico-politica che socio-economica), politica, comunità, solidarietà</w:t>
      </w:r>
    </w:p>
    <w:p w:rsidR="00F374F6" w:rsidRDefault="00F374F6" w:rsidP="00F374F6">
      <w:pPr>
        <w:rPr>
          <w:b/>
        </w:rPr>
      </w:pPr>
    </w:p>
    <w:p w:rsidR="00F374F6" w:rsidRDefault="00F374F6" w:rsidP="00F374F6">
      <w:pPr>
        <w:rPr>
          <w:b/>
        </w:rPr>
      </w:pPr>
    </w:p>
    <w:p w:rsidR="00C232A7" w:rsidRPr="002E1E4D" w:rsidRDefault="00C232A7" w:rsidP="00C10F24">
      <w:pPr>
        <w:spacing w:after="160" w:line="259" w:lineRule="auto"/>
        <w:jc w:val="center"/>
        <w:rPr>
          <w:rFonts w:eastAsia="TTE18289B0t00"/>
          <w:b/>
          <w:sz w:val="28"/>
          <w:szCs w:val="28"/>
        </w:rPr>
      </w:pPr>
      <w:r w:rsidRPr="002E1E4D">
        <w:rPr>
          <w:rFonts w:eastAsia="TTE18289B0t00"/>
          <w:b/>
          <w:sz w:val="28"/>
          <w:szCs w:val="28"/>
        </w:rPr>
        <w:t>AMBIENT</w:t>
      </w:r>
      <w:r>
        <w:rPr>
          <w:rFonts w:eastAsia="TTE18289B0t00"/>
          <w:b/>
          <w:sz w:val="28"/>
          <w:szCs w:val="28"/>
        </w:rPr>
        <w:t>E</w:t>
      </w:r>
      <w:r w:rsidRPr="002E1E4D">
        <w:rPr>
          <w:rFonts w:eastAsia="TTE18289B0t00"/>
          <w:b/>
          <w:sz w:val="28"/>
          <w:szCs w:val="28"/>
        </w:rPr>
        <w:t xml:space="preserve"> DI APPRENDIMENTO</w:t>
      </w:r>
    </w:p>
    <w:p w:rsidR="00C232A7" w:rsidRPr="002F3E13" w:rsidRDefault="00C232A7" w:rsidP="00C232A7">
      <w:pPr>
        <w:autoSpaceDE w:val="0"/>
        <w:autoSpaceDN w:val="0"/>
        <w:adjustRightInd w:val="0"/>
        <w:rPr>
          <w:rFonts w:eastAsia="TTE18289B0t00"/>
          <w:b/>
          <w:szCs w:val="28"/>
        </w:rPr>
      </w:pPr>
      <w:r w:rsidRPr="002F3E13">
        <w:rPr>
          <w:rFonts w:eastAsia="TTE18289B0t00"/>
          <w:b/>
          <w:szCs w:val="28"/>
        </w:rPr>
        <w:t>Metodologie</w:t>
      </w:r>
    </w:p>
    <w:p w:rsidR="00C232A7" w:rsidRDefault="00C232A7" w:rsidP="00C232A7">
      <w:pPr>
        <w:autoSpaceDE w:val="0"/>
        <w:autoSpaceDN w:val="0"/>
        <w:adjustRightInd w:val="0"/>
        <w:jc w:val="both"/>
        <w:rPr>
          <w:szCs w:val="28"/>
        </w:rPr>
      </w:pPr>
      <w:r w:rsidRPr="002F3E13">
        <w:rPr>
          <w:szCs w:val="28"/>
        </w:rPr>
        <w:t>Opzione libera e individuale a cura del docente: percorsi tematici con a</w:t>
      </w:r>
      <w:r>
        <w:rPr>
          <w:szCs w:val="28"/>
        </w:rPr>
        <w:t>pproccio storico-problematico /</w:t>
      </w:r>
      <w:r w:rsidRPr="002F3E13">
        <w:rPr>
          <w:szCs w:val="28"/>
        </w:rPr>
        <w:t xml:space="preserve">ordine storico-cronologico. La libera ed esplicita dichiarazione, da parte del singolo docente, dell’opzione metodologica di fondo, permetterà di monitorare nel corso del tempo la resa metodologica stessa, in funzione della centralità dell’alunno/a e agli </w:t>
      </w:r>
      <w:proofErr w:type="spellStart"/>
      <w:r w:rsidRPr="002F3E13">
        <w:rPr>
          <w:szCs w:val="28"/>
        </w:rPr>
        <w:t>standards</w:t>
      </w:r>
      <w:proofErr w:type="spellEnd"/>
      <w:r w:rsidRPr="002F3E13">
        <w:rPr>
          <w:szCs w:val="28"/>
        </w:rPr>
        <w:t xml:space="preserve"> formativi di massima che ci si prefigge di raggiungere attraverso il presente documento. </w:t>
      </w:r>
    </w:p>
    <w:p w:rsidR="00433BF2" w:rsidRDefault="00433BF2" w:rsidP="00433BF2">
      <w:pPr>
        <w:autoSpaceDE w:val="0"/>
        <w:autoSpaceDN w:val="0"/>
        <w:adjustRightInd w:val="0"/>
        <w:rPr>
          <w:szCs w:val="28"/>
        </w:rPr>
      </w:pPr>
      <w:r>
        <w:rPr>
          <w:szCs w:val="28"/>
        </w:rPr>
        <w:t>Seguono qui in elenco quelle utilizzate dai diversi docenti di questo Dipartimento (vedi singole programmazioni individuali dei docenti):</w:t>
      </w:r>
    </w:p>
    <w:p w:rsidR="00433BF2" w:rsidRPr="004F7C54" w:rsidRDefault="00433BF2" w:rsidP="00433BF2">
      <w:pPr>
        <w:pStyle w:val="Paragrafoelenco"/>
        <w:widowControl w:val="0"/>
        <w:numPr>
          <w:ilvl w:val="0"/>
          <w:numId w:val="27"/>
        </w:numPr>
        <w:autoSpaceDE w:val="0"/>
        <w:autoSpaceDN w:val="0"/>
        <w:contextualSpacing w:val="0"/>
      </w:pPr>
      <w:r w:rsidRPr="004F7C54">
        <w:t>Lezione frontale espositiva</w:t>
      </w:r>
    </w:p>
    <w:p w:rsidR="00433BF2" w:rsidRPr="004F7C54" w:rsidRDefault="00433BF2" w:rsidP="00433BF2">
      <w:pPr>
        <w:pStyle w:val="Paragrafoelenco"/>
        <w:widowControl w:val="0"/>
        <w:numPr>
          <w:ilvl w:val="0"/>
          <w:numId w:val="27"/>
        </w:numPr>
        <w:autoSpaceDE w:val="0"/>
        <w:autoSpaceDN w:val="0"/>
        <w:contextualSpacing w:val="0"/>
      </w:pPr>
      <w:r w:rsidRPr="004F7C54">
        <w:t>Attività laboratoriali</w:t>
      </w:r>
    </w:p>
    <w:p w:rsidR="00433BF2" w:rsidRPr="004F7C54" w:rsidRDefault="00433BF2" w:rsidP="00433BF2">
      <w:pPr>
        <w:pStyle w:val="Paragrafoelenco"/>
        <w:widowControl w:val="0"/>
        <w:numPr>
          <w:ilvl w:val="0"/>
          <w:numId w:val="27"/>
        </w:numPr>
        <w:autoSpaceDE w:val="0"/>
        <w:autoSpaceDN w:val="0"/>
        <w:contextualSpacing w:val="0"/>
      </w:pPr>
      <w:r w:rsidRPr="004F7C54">
        <w:t>Brainstorming</w:t>
      </w:r>
    </w:p>
    <w:p w:rsidR="00433BF2" w:rsidRPr="004F7C54" w:rsidRDefault="00433BF2" w:rsidP="00433BF2">
      <w:pPr>
        <w:pStyle w:val="Paragrafoelenco"/>
        <w:widowControl w:val="0"/>
        <w:numPr>
          <w:ilvl w:val="0"/>
          <w:numId w:val="27"/>
        </w:numPr>
        <w:autoSpaceDE w:val="0"/>
        <w:autoSpaceDN w:val="0"/>
        <w:contextualSpacing w:val="0"/>
      </w:pPr>
      <w:r w:rsidRPr="004F7C54">
        <w:t>Discussione guidata</w:t>
      </w:r>
    </w:p>
    <w:p w:rsidR="00433BF2" w:rsidRPr="004F7C54" w:rsidRDefault="00433BF2" w:rsidP="00433BF2">
      <w:pPr>
        <w:pStyle w:val="Paragrafoelenco"/>
        <w:widowControl w:val="0"/>
        <w:numPr>
          <w:ilvl w:val="0"/>
          <w:numId w:val="27"/>
        </w:numPr>
        <w:autoSpaceDE w:val="0"/>
        <w:autoSpaceDN w:val="0"/>
        <w:contextualSpacing w:val="0"/>
      </w:pPr>
      <w:r w:rsidRPr="004F7C54">
        <w:t>Ricerche guidate su testi e fonti</w:t>
      </w:r>
    </w:p>
    <w:p w:rsidR="00433BF2" w:rsidRPr="004F7C54" w:rsidRDefault="00433BF2" w:rsidP="00433BF2">
      <w:pPr>
        <w:pStyle w:val="Paragrafoelenco"/>
        <w:widowControl w:val="0"/>
        <w:numPr>
          <w:ilvl w:val="0"/>
          <w:numId w:val="27"/>
        </w:numPr>
        <w:autoSpaceDE w:val="0"/>
        <w:autoSpaceDN w:val="0"/>
        <w:contextualSpacing w:val="0"/>
      </w:pPr>
      <w:r w:rsidRPr="004F7C54">
        <w:t>Attività di ricerca individuali/ di gruppo</w:t>
      </w:r>
    </w:p>
    <w:p w:rsidR="00433BF2" w:rsidRPr="004F7C54" w:rsidRDefault="00433BF2" w:rsidP="00433BF2">
      <w:pPr>
        <w:pStyle w:val="Paragrafoelenco"/>
        <w:widowControl w:val="0"/>
        <w:numPr>
          <w:ilvl w:val="0"/>
          <w:numId w:val="27"/>
        </w:numPr>
        <w:autoSpaceDE w:val="0"/>
        <w:autoSpaceDN w:val="0"/>
        <w:contextualSpacing w:val="0"/>
      </w:pPr>
      <w:r w:rsidRPr="004F7C54">
        <w:t xml:space="preserve">Cooperative </w:t>
      </w:r>
      <w:proofErr w:type="spellStart"/>
      <w:r w:rsidRPr="004F7C54">
        <w:t>learning</w:t>
      </w:r>
      <w:proofErr w:type="spellEnd"/>
    </w:p>
    <w:p w:rsidR="00433BF2" w:rsidRPr="004F7C54" w:rsidRDefault="00433BF2" w:rsidP="00433BF2">
      <w:pPr>
        <w:pStyle w:val="Paragrafoelenco"/>
        <w:widowControl w:val="0"/>
        <w:numPr>
          <w:ilvl w:val="0"/>
          <w:numId w:val="27"/>
        </w:numPr>
        <w:autoSpaceDE w:val="0"/>
        <w:autoSpaceDN w:val="0"/>
        <w:contextualSpacing w:val="0"/>
      </w:pPr>
      <w:proofErr w:type="spellStart"/>
      <w:r w:rsidRPr="004F7C54">
        <w:t>Flipped</w:t>
      </w:r>
      <w:proofErr w:type="spellEnd"/>
      <w:r w:rsidRPr="004F7C54">
        <w:t xml:space="preserve"> </w:t>
      </w:r>
      <w:proofErr w:type="spellStart"/>
      <w:r w:rsidRPr="004F7C54">
        <w:t>classroom</w:t>
      </w:r>
      <w:proofErr w:type="spellEnd"/>
    </w:p>
    <w:p w:rsidR="00433BF2" w:rsidRPr="004F7C54" w:rsidRDefault="00433BF2" w:rsidP="00433BF2">
      <w:pPr>
        <w:pStyle w:val="Paragrafoelenco"/>
        <w:widowControl w:val="0"/>
        <w:numPr>
          <w:ilvl w:val="0"/>
          <w:numId w:val="27"/>
        </w:numPr>
        <w:autoSpaceDE w:val="0"/>
        <w:autoSpaceDN w:val="0"/>
        <w:contextualSpacing w:val="0"/>
      </w:pPr>
      <w:r w:rsidRPr="004F7C54">
        <w:t xml:space="preserve">Web </w:t>
      </w:r>
      <w:proofErr w:type="spellStart"/>
      <w:r w:rsidRPr="004F7C54">
        <w:t>quest</w:t>
      </w:r>
      <w:proofErr w:type="spellEnd"/>
    </w:p>
    <w:p w:rsidR="00433BF2" w:rsidRPr="004F7C54" w:rsidRDefault="00433BF2" w:rsidP="00433BF2">
      <w:pPr>
        <w:pStyle w:val="Paragrafoelenco"/>
        <w:widowControl w:val="0"/>
        <w:numPr>
          <w:ilvl w:val="0"/>
          <w:numId w:val="27"/>
        </w:numPr>
        <w:autoSpaceDE w:val="0"/>
        <w:autoSpaceDN w:val="0"/>
        <w:contextualSpacing w:val="0"/>
      </w:pPr>
      <w:proofErr w:type="spellStart"/>
      <w:r w:rsidRPr="004F7C54">
        <w:t>Problem</w:t>
      </w:r>
      <w:proofErr w:type="spellEnd"/>
      <w:r w:rsidRPr="004F7C54">
        <w:t xml:space="preserve"> </w:t>
      </w:r>
      <w:proofErr w:type="spellStart"/>
      <w:r w:rsidRPr="004F7C54">
        <w:t>solving</w:t>
      </w:r>
      <w:proofErr w:type="spellEnd"/>
    </w:p>
    <w:p w:rsidR="00433BF2" w:rsidRDefault="00433BF2" w:rsidP="00433BF2">
      <w:pPr>
        <w:autoSpaceDE w:val="0"/>
        <w:autoSpaceDN w:val="0"/>
        <w:adjustRightInd w:val="0"/>
        <w:rPr>
          <w:rFonts w:eastAsia="TTE18289B0t00"/>
          <w:b/>
          <w:szCs w:val="28"/>
        </w:rPr>
      </w:pPr>
    </w:p>
    <w:p w:rsidR="00C232A7" w:rsidRPr="002F3E13" w:rsidRDefault="00C232A7" w:rsidP="00C232A7">
      <w:pPr>
        <w:autoSpaceDE w:val="0"/>
        <w:autoSpaceDN w:val="0"/>
        <w:adjustRightInd w:val="0"/>
        <w:rPr>
          <w:rFonts w:eastAsia="TTE18289B0t00"/>
          <w:b/>
          <w:szCs w:val="28"/>
        </w:rPr>
      </w:pPr>
      <w:r w:rsidRPr="002F3E13">
        <w:rPr>
          <w:rFonts w:eastAsia="TTE18289B0t00"/>
          <w:b/>
          <w:szCs w:val="28"/>
        </w:rPr>
        <w:t>Strumenti</w:t>
      </w:r>
    </w:p>
    <w:p w:rsidR="00C232A7" w:rsidRPr="002F3E13" w:rsidRDefault="00C232A7" w:rsidP="00C232A7">
      <w:pPr>
        <w:autoSpaceDE w:val="0"/>
        <w:autoSpaceDN w:val="0"/>
        <w:adjustRightInd w:val="0"/>
        <w:jc w:val="both"/>
        <w:rPr>
          <w:rFonts w:eastAsia="TTE18289B0t00"/>
          <w:szCs w:val="28"/>
        </w:rPr>
      </w:pPr>
      <w:r w:rsidRPr="002F3E13">
        <w:rPr>
          <w:rFonts w:eastAsia="TTE18289B0t00"/>
          <w:szCs w:val="28"/>
        </w:rPr>
        <w:t xml:space="preserve">Manuali, sussidi audio/visivi e multimediali (LIM, sequenze cinematografiche, documentari, videoconferenze), </w:t>
      </w:r>
      <w:r w:rsidR="00433BF2">
        <w:rPr>
          <w:rFonts w:eastAsia="TTE18289B0t00"/>
          <w:szCs w:val="28"/>
        </w:rPr>
        <w:t>piattaforme di e-learning (</w:t>
      </w:r>
      <w:proofErr w:type="spellStart"/>
      <w:r w:rsidR="00433BF2">
        <w:rPr>
          <w:rFonts w:eastAsia="TTE18289B0t00"/>
          <w:szCs w:val="28"/>
        </w:rPr>
        <w:t>Edmodo</w:t>
      </w:r>
      <w:proofErr w:type="spellEnd"/>
      <w:r w:rsidR="00433BF2">
        <w:rPr>
          <w:rFonts w:eastAsia="TTE18289B0t00"/>
          <w:szCs w:val="28"/>
        </w:rPr>
        <w:t xml:space="preserve">) </w:t>
      </w:r>
      <w:r w:rsidRPr="002F3E13">
        <w:rPr>
          <w:rFonts w:eastAsia="TTE18289B0t00"/>
          <w:szCs w:val="28"/>
        </w:rPr>
        <w:t>fonti documentali e storiografiche, eventualmente condivise dai docenti del Dipartimento.</w:t>
      </w:r>
    </w:p>
    <w:p w:rsidR="00C232A7" w:rsidRDefault="00C232A7" w:rsidP="00C232A7">
      <w:pPr>
        <w:autoSpaceDE w:val="0"/>
        <w:autoSpaceDN w:val="0"/>
        <w:adjustRightInd w:val="0"/>
        <w:jc w:val="both"/>
        <w:rPr>
          <w:rFonts w:eastAsia="TTE18289B0t00"/>
          <w:b/>
          <w:szCs w:val="28"/>
        </w:rPr>
      </w:pPr>
    </w:p>
    <w:p w:rsidR="00C232A7" w:rsidRPr="002F3E13" w:rsidRDefault="00C232A7" w:rsidP="00C232A7">
      <w:pPr>
        <w:autoSpaceDE w:val="0"/>
        <w:autoSpaceDN w:val="0"/>
        <w:adjustRightInd w:val="0"/>
        <w:jc w:val="both"/>
        <w:rPr>
          <w:rFonts w:eastAsia="TTE18289B0t00"/>
          <w:b/>
          <w:szCs w:val="28"/>
        </w:rPr>
      </w:pPr>
      <w:proofErr w:type="spellStart"/>
      <w:r w:rsidRPr="002F3E13">
        <w:rPr>
          <w:rFonts w:eastAsia="TTE18289B0t00"/>
          <w:b/>
          <w:szCs w:val="28"/>
        </w:rPr>
        <w:t>Setting</w:t>
      </w:r>
      <w:proofErr w:type="spellEnd"/>
      <w:r w:rsidRPr="002F3E13">
        <w:rPr>
          <w:rFonts w:eastAsia="TTE18289B0t00"/>
          <w:b/>
          <w:szCs w:val="28"/>
        </w:rPr>
        <w:t xml:space="preserve"> di lavoro</w:t>
      </w:r>
    </w:p>
    <w:p w:rsidR="00C232A7" w:rsidRPr="002F3E13" w:rsidRDefault="00C232A7" w:rsidP="00C232A7">
      <w:pPr>
        <w:autoSpaceDE w:val="0"/>
        <w:autoSpaceDN w:val="0"/>
        <w:adjustRightInd w:val="0"/>
        <w:jc w:val="both"/>
        <w:rPr>
          <w:rFonts w:eastAsia="TTE18289B0t00"/>
          <w:szCs w:val="28"/>
        </w:rPr>
      </w:pPr>
      <w:r w:rsidRPr="002F3E13">
        <w:rPr>
          <w:rFonts w:eastAsia="TTE18289B0t00"/>
          <w:szCs w:val="28"/>
        </w:rPr>
        <w:t xml:space="preserve">Aula, aula magna, laboratorio multimediale, adesioni ad iniziative promosse sia dalla scuola sia da Enti esterni. </w:t>
      </w:r>
    </w:p>
    <w:p w:rsidR="00C232A7" w:rsidRPr="002F3E13" w:rsidRDefault="00C232A7" w:rsidP="00C232A7">
      <w:pPr>
        <w:autoSpaceDE w:val="0"/>
        <w:autoSpaceDN w:val="0"/>
        <w:adjustRightInd w:val="0"/>
        <w:rPr>
          <w:rFonts w:eastAsia="TTE18289B0t00"/>
          <w:szCs w:val="28"/>
        </w:rPr>
      </w:pPr>
    </w:p>
    <w:p w:rsidR="00C232A7" w:rsidRPr="002E1E4D" w:rsidRDefault="00C232A7" w:rsidP="00C232A7">
      <w:pPr>
        <w:autoSpaceDE w:val="0"/>
        <w:autoSpaceDN w:val="0"/>
        <w:adjustRightInd w:val="0"/>
        <w:jc w:val="center"/>
        <w:rPr>
          <w:rFonts w:eastAsia="TTE18289B0t00"/>
          <w:b/>
          <w:sz w:val="28"/>
          <w:szCs w:val="28"/>
        </w:rPr>
      </w:pPr>
      <w:r w:rsidRPr="002E1E4D">
        <w:rPr>
          <w:rFonts w:eastAsia="TTE18289B0t00"/>
          <w:b/>
          <w:sz w:val="28"/>
          <w:szCs w:val="28"/>
        </w:rPr>
        <w:t>CRITERI DI VERIFICA E VALUTAZIONE</w:t>
      </w:r>
    </w:p>
    <w:p w:rsidR="00C232A7" w:rsidRDefault="00C232A7" w:rsidP="00C232A7">
      <w:pPr>
        <w:autoSpaceDE w:val="0"/>
        <w:autoSpaceDN w:val="0"/>
        <w:adjustRightInd w:val="0"/>
        <w:jc w:val="both"/>
        <w:rPr>
          <w:rFonts w:eastAsia="TTE18289B0t00"/>
          <w:szCs w:val="28"/>
        </w:rPr>
      </w:pPr>
      <w:r w:rsidRPr="002F3E13">
        <w:rPr>
          <w:rFonts w:eastAsia="TTE18289B0t00"/>
          <w:szCs w:val="28"/>
        </w:rPr>
        <w:t xml:space="preserve">La valutazione in itinere e sommativa è il risultato di una costante verifica nel tempo di elementi cognitivi, metacognitivi e comportamentali. Si programma comunque almeno una verifica delle conoscenze di tipo sommativo per quadrimestre, integrata dalle varie forme di partecipazione al dialogo educativo (momenti di feedback in itinere degli apprendimenti, interventi, relazioni, lavori di gruppo, approfondimenti, questionari, etc.) che concorrono alla definizione quantitativa della valutazione </w:t>
      </w:r>
      <w:r>
        <w:rPr>
          <w:rFonts w:eastAsia="TTE18289B0t00"/>
          <w:szCs w:val="28"/>
        </w:rPr>
        <w:t>quadri</w:t>
      </w:r>
      <w:r w:rsidRPr="002F3E13">
        <w:rPr>
          <w:rFonts w:eastAsia="TTE18289B0t00"/>
          <w:szCs w:val="28"/>
        </w:rPr>
        <w:t>mestrale.</w:t>
      </w:r>
    </w:p>
    <w:p w:rsidR="00C232A7" w:rsidRDefault="00C232A7" w:rsidP="00C232A7">
      <w:pPr>
        <w:autoSpaceDE w:val="0"/>
        <w:autoSpaceDN w:val="0"/>
        <w:adjustRightInd w:val="0"/>
        <w:jc w:val="both"/>
        <w:rPr>
          <w:rFonts w:eastAsia="Calibri"/>
        </w:rPr>
      </w:pPr>
      <w:r>
        <w:rPr>
          <w:rFonts w:eastAsia="Calibri"/>
        </w:rPr>
        <w:t>La tipologia delle prove verifica, predisposte da</w:t>
      </w:r>
      <w:r w:rsidR="004160FC">
        <w:rPr>
          <w:rFonts w:eastAsia="Calibri"/>
        </w:rPr>
        <w:t xml:space="preserve">l docente, varierà in funzione </w:t>
      </w:r>
      <w:r>
        <w:rPr>
          <w:rFonts w:eastAsia="Calibri"/>
        </w:rPr>
        <w:t>dell’accertamento del possesso delle conoscenze e/o abilità e/o competenze del discente, quali specificate negli obiettivi di programmazione disciplinare.</w:t>
      </w:r>
    </w:p>
    <w:p w:rsidR="00C232A7" w:rsidRDefault="00C232A7" w:rsidP="00C232A7">
      <w:pPr>
        <w:autoSpaceDE w:val="0"/>
        <w:autoSpaceDN w:val="0"/>
        <w:adjustRightInd w:val="0"/>
        <w:jc w:val="both"/>
        <w:rPr>
          <w:rFonts w:eastAsia="Calibri"/>
        </w:rPr>
      </w:pPr>
      <w:r>
        <w:rPr>
          <w:rFonts w:eastAsia="Calibri"/>
        </w:rPr>
        <w:t>Esse potranno consistere di:</w:t>
      </w:r>
    </w:p>
    <w:p w:rsidR="00C232A7" w:rsidRDefault="00C232A7" w:rsidP="00C232A7">
      <w:pPr>
        <w:autoSpaceDE w:val="0"/>
        <w:autoSpaceDN w:val="0"/>
        <w:adjustRightInd w:val="0"/>
        <w:jc w:val="both"/>
        <w:rPr>
          <w:rFonts w:eastAsia="Calibri"/>
        </w:rPr>
      </w:pPr>
      <w:r>
        <w:rPr>
          <w:rFonts w:eastAsia="Calibri"/>
        </w:rPr>
        <w:t>· interrogazioni individuali</w:t>
      </w:r>
    </w:p>
    <w:p w:rsidR="00C232A7" w:rsidRDefault="00C232A7" w:rsidP="00C232A7">
      <w:pPr>
        <w:autoSpaceDE w:val="0"/>
        <w:autoSpaceDN w:val="0"/>
        <w:adjustRightInd w:val="0"/>
        <w:jc w:val="both"/>
        <w:rPr>
          <w:rFonts w:eastAsia="Calibri"/>
        </w:rPr>
      </w:pPr>
      <w:r>
        <w:rPr>
          <w:rFonts w:eastAsia="Calibri"/>
        </w:rPr>
        <w:t>· prove scritte miste: test a risposta multipla e/o domande a risposta singola - domande a risposta aperta - trattazione sintetica di argomenti - analisi del testo - saggio breve (quest’ultime più adatte per l’accertamento delle competenze).</w:t>
      </w:r>
    </w:p>
    <w:p w:rsidR="00C232A7" w:rsidRDefault="00C232A7" w:rsidP="00C232A7">
      <w:pPr>
        <w:autoSpaceDE w:val="0"/>
        <w:autoSpaceDN w:val="0"/>
        <w:adjustRightInd w:val="0"/>
        <w:jc w:val="both"/>
        <w:rPr>
          <w:rFonts w:eastAsia="Calibri"/>
        </w:rPr>
      </w:pPr>
      <w:r>
        <w:rPr>
          <w:rFonts w:eastAsia="Calibri"/>
        </w:rPr>
        <w:t>Le verifiche scritte saranno valutate commisurando le griglie di valutazione delle tipologie prescelte alle risposte criterio formulate dall’insegnante e rese note agli alunni al momento delle restituzione degli elaborati corretti.</w:t>
      </w:r>
    </w:p>
    <w:p w:rsidR="00C232A7" w:rsidRDefault="00C232A7" w:rsidP="00C232A7">
      <w:pPr>
        <w:autoSpaceDE w:val="0"/>
        <w:autoSpaceDN w:val="0"/>
        <w:adjustRightInd w:val="0"/>
        <w:jc w:val="both"/>
        <w:rPr>
          <w:rFonts w:eastAsia="Calibri"/>
        </w:rPr>
      </w:pPr>
      <w:r>
        <w:rPr>
          <w:rFonts w:eastAsia="Calibri"/>
        </w:rPr>
        <w:t xml:space="preserve">Per quanto riguarda il numero delle verifiche si rimanda alla programmazione dei singoli docenti, ogni insegnante deciderà responsabilmente ma in assoluta autonomia e libertà, tenendo conto del variabile </w:t>
      </w:r>
      <w:r>
        <w:rPr>
          <w:rFonts w:eastAsia="Calibri"/>
        </w:rPr>
        <w:lastRenderedPageBreak/>
        <w:t>numero degli allievi nelle diverse classi, del diverso numero di ore curriculari previste per la disciplina nelle diverse classi, dei prerequisiti di partenza degli allievi, delle differenti necessità richieste dai singoli gruppi classe per pause didattiche e recuperi in itinere, dei diversi assetti contenutistici.</w:t>
      </w:r>
    </w:p>
    <w:p w:rsidR="00C232A7" w:rsidRDefault="00C232A7" w:rsidP="00C232A7">
      <w:pPr>
        <w:autoSpaceDE w:val="0"/>
        <w:autoSpaceDN w:val="0"/>
        <w:adjustRightInd w:val="0"/>
        <w:jc w:val="both"/>
        <w:rPr>
          <w:b/>
        </w:rPr>
      </w:pPr>
      <w:r>
        <w:rPr>
          <w:rFonts w:eastAsia="TTE18289B0t00"/>
          <w:szCs w:val="28"/>
        </w:rPr>
        <w:t>Fermo restando i criteri generali stabiliti nel PTOF del nostro Istituto in materia di valutazione, p</w:t>
      </w:r>
      <w:r w:rsidRPr="002F3E13">
        <w:rPr>
          <w:rFonts w:eastAsia="TTE18289B0t00"/>
          <w:szCs w:val="28"/>
        </w:rPr>
        <w:t>er ciò che concerne indicatori e descrittori relativi a conoscenze e competenze</w:t>
      </w:r>
      <w:r>
        <w:rPr>
          <w:rFonts w:eastAsia="TTE18289B0t00"/>
          <w:szCs w:val="28"/>
        </w:rPr>
        <w:t xml:space="preserve"> delle due discipline in oggetto</w:t>
      </w:r>
      <w:r w:rsidRPr="002F3E13">
        <w:rPr>
          <w:rFonts w:eastAsia="TTE18289B0t00"/>
          <w:szCs w:val="28"/>
        </w:rPr>
        <w:t xml:space="preserve">, </w:t>
      </w:r>
      <w:r>
        <w:rPr>
          <w:rFonts w:eastAsia="TTE18289B0t00"/>
          <w:szCs w:val="28"/>
        </w:rPr>
        <w:t>sono stata elaborate</w:t>
      </w:r>
      <w:r w:rsidRPr="002F3E13">
        <w:rPr>
          <w:rFonts w:eastAsia="TTE18289B0t00"/>
          <w:szCs w:val="28"/>
        </w:rPr>
        <w:t xml:space="preserve"> l</w:t>
      </w:r>
      <w:r>
        <w:rPr>
          <w:rFonts w:eastAsia="TTE18289B0t00"/>
          <w:szCs w:val="28"/>
        </w:rPr>
        <w:t>e</w:t>
      </w:r>
      <w:r w:rsidRPr="002F3E13">
        <w:rPr>
          <w:rFonts w:eastAsia="TTE18289B0t00"/>
          <w:szCs w:val="28"/>
        </w:rPr>
        <w:t xml:space="preserve"> seguent</w:t>
      </w:r>
      <w:r>
        <w:rPr>
          <w:rFonts w:eastAsia="TTE18289B0t00"/>
          <w:szCs w:val="28"/>
        </w:rPr>
        <w:t>i</w:t>
      </w:r>
      <w:r w:rsidRPr="002F3E13">
        <w:rPr>
          <w:rFonts w:eastAsia="TTE18289B0t00"/>
          <w:szCs w:val="28"/>
        </w:rPr>
        <w:t xml:space="preserve"> grigli</w:t>
      </w:r>
      <w:r>
        <w:rPr>
          <w:rFonts w:eastAsia="TTE18289B0t00"/>
          <w:szCs w:val="28"/>
        </w:rPr>
        <w:t>e</w:t>
      </w:r>
      <w:r w:rsidRPr="002F3E13">
        <w:rPr>
          <w:rFonts w:eastAsia="TTE18289B0t00"/>
          <w:szCs w:val="28"/>
        </w:rPr>
        <w:t xml:space="preserve"> comun</w:t>
      </w:r>
      <w:r>
        <w:rPr>
          <w:rFonts w:eastAsia="TTE18289B0t00"/>
          <w:szCs w:val="28"/>
        </w:rPr>
        <w:t>i</w:t>
      </w:r>
      <w:r w:rsidRPr="002F3E13">
        <w:rPr>
          <w:rFonts w:eastAsia="TTE18289B0t00"/>
          <w:szCs w:val="28"/>
        </w:rPr>
        <w:t xml:space="preserve"> di valutazione</w:t>
      </w:r>
      <w:r>
        <w:rPr>
          <w:rFonts w:eastAsia="TTE18289B0t00"/>
          <w:szCs w:val="28"/>
        </w:rPr>
        <w:t xml:space="preserve"> per singole verifiche orali/scritte e per quanto riguardo l’accertamento delle competenze (vedi </w:t>
      </w:r>
      <w:r w:rsidRPr="00940B5E">
        <w:rPr>
          <w:rFonts w:eastAsia="TTE18289B0t00"/>
          <w:b/>
          <w:szCs w:val="28"/>
        </w:rPr>
        <w:t>allegat</w:t>
      </w:r>
      <w:r w:rsidR="00433BF2" w:rsidRPr="00940B5E">
        <w:rPr>
          <w:rFonts w:eastAsia="TTE18289B0t00"/>
          <w:b/>
          <w:szCs w:val="28"/>
        </w:rPr>
        <w:t>o 2</w:t>
      </w:r>
      <w:r>
        <w:rPr>
          <w:rFonts w:eastAsia="TTE18289B0t00"/>
          <w:szCs w:val="28"/>
        </w:rPr>
        <w:t xml:space="preserve"> depositati anche sul sito web di Dipartimento).</w:t>
      </w:r>
    </w:p>
    <w:p w:rsidR="00C232A7" w:rsidRDefault="00C232A7" w:rsidP="00C232A7">
      <w:pPr>
        <w:jc w:val="center"/>
        <w:rPr>
          <w:b/>
        </w:rPr>
      </w:pPr>
    </w:p>
    <w:p w:rsidR="00433BF2" w:rsidRDefault="00433BF2" w:rsidP="00C232A7">
      <w:pPr>
        <w:pStyle w:val="Stile1"/>
        <w:jc w:val="center"/>
        <w:rPr>
          <w:b/>
          <w:sz w:val="28"/>
          <w:szCs w:val="28"/>
        </w:rPr>
      </w:pPr>
    </w:p>
    <w:p w:rsidR="00433BF2" w:rsidRDefault="00433BF2" w:rsidP="00C232A7">
      <w:pPr>
        <w:pStyle w:val="Stile1"/>
        <w:jc w:val="center"/>
        <w:rPr>
          <w:b/>
          <w:sz w:val="28"/>
          <w:szCs w:val="28"/>
        </w:rPr>
      </w:pPr>
    </w:p>
    <w:p w:rsidR="00C232A7" w:rsidRDefault="00C232A7" w:rsidP="00C232A7"/>
    <w:p w:rsidR="00C232A7" w:rsidRDefault="00C232A7" w:rsidP="00C232A7">
      <w:r w:rsidRPr="00566D1C">
        <w:rPr>
          <w:b/>
        </w:rPr>
        <w:t>Salerno</w:t>
      </w:r>
      <w:r w:rsidR="00005736">
        <w:rPr>
          <w:b/>
        </w:rPr>
        <w:t>,</w:t>
      </w:r>
      <w:r w:rsidRPr="00566D1C">
        <w:rPr>
          <w:b/>
        </w:rPr>
        <w:t xml:space="preserve"> </w:t>
      </w:r>
      <w:r w:rsidR="00005736">
        <w:rPr>
          <w:b/>
        </w:rPr>
        <w:t>ottobre 2020</w:t>
      </w:r>
      <w:r>
        <w:t xml:space="preserve">                                      </w:t>
      </w:r>
      <w:r w:rsidRPr="00566D1C">
        <w:rPr>
          <w:b/>
        </w:rPr>
        <w:t>Il Direttore del Dipartimento di Storia e Filosofia</w:t>
      </w:r>
      <w:r>
        <w:t xml:space="preserve">                 </w:t>
      </w:r>
    </w:p>
    <w:p w:rsidR="00C232A7" w:rsidRDefault="00C232A7" w:rsidP="00C232A7">
      <w:r>
        <w:t xml:space="preserve">                                                                                       </w:t>
      </w:r>
      <w:proofErr w:type="spellStart"/>
      <w:r>
        <w:t>Prof.Giovanni</w:t>
      </w:r>
      <w:proofErr w:type="spellEnd"/>
      <w:r>
        <w:t xml:space="preserve"> Battista Rimentano                                       </w:t>
      </w:r>
    </w:p>
    <w:p w:rsidR="00C232A7" w:rsidRDefault="00C232A7" w:rsidP="00C232A7"/>
    <w:p w:rsidR="00522303" w:rsidRDefault="00522303"/>
    <w:sectPr w:rsidR="00522303" w:rsidSect="00EC0B30">
      <w:footerReference w:type="default" r:id="rId10"/>
      <w:pgSz w:w="11906" w:h="16838"/>
      <w:pgMar w:top="284" w:right="849" w:bottom="14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C6" w:rsidRDefault="00C84DC6">
      <w:r>
        <w:separator/>
      </w:r>
    </w:p>
  </w:endnote>
  <w:endnote w:type="continuationSeparator" w:id="0">
    <w:p w:rsidR="00C84DC6" w:rsidRDefault="00C8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TE18289B0t00">
    <w:altName w:val="Arial Unicode MS"/>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18C55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68287"/>
      <w:docPartObj>
        <w:docPartGallery w:val="Page Numbers (Bottom of Page)"/>
        <w:docPartUnique/>
      </w:docPartObj>
    </w:sdtPr>
    <w:sdtEndPr/>
    <w:sdtContent>
      <w:p w:rsidR="00B54AC5" w:rsidRDefault="00940B5E">
        <w:pPr>
          <w:pStyle w:val="Pidipagina"/>
          <w:jc w:val="center"/>
        </w:pPr>
        <w:r>
          <w:fldChar w:fldCharType="begin"/>
        </w:r>
        <w:r>
          <w:instrText>PAGE   \* MERGEFORMAT</w:instrText>
        </w:r>
        <w:r>
          <w:fldChar w:fldCharType="separate"/>
        </w:r>
        <w:r w:rsidR="00A43EE6">
          <w:rPr>
            <w:noProof/>
          </w:rPr>
          <w:t>15</w:t>
        </w:r>
        <w:r>
          <w:fldChar w:fldCharType="end"/>
        </w:r>
      </w:p>
    </w:sdtContent>
  </w:sdt>
  <w:p w:rsidR="00B54AC5" w:rsidRDefault="00C84DC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C6" w:rsidRDefault="00C84DC6">
      <w:r>
        <w:separator/>
      </w:r>
    </w:p>
  </w:footnote>
  <w:footnote w:type="continuationSeparator" w:id="0">
    <w:p w:rsidR="00C84DC6" w:rsidRDefault="00C84D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A4F"/>
    <w:multiLevelType w:val="hybridMultilevel"/>
    <w:tmpl w:val="9BE41B7E"/>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1" w15:restartNumberingAfterBreak="0">
    <w:nsid w:val="02B61E25"/>
    <w:multiLevelType w:val="hybridMultilevel"/>
    <w:tmpl w:val="EA0A4456"/>
    <w:lvl w:ilvl="0" w:tplc="0410000B">
      <w:start w:val="1"/>
      <w:numFmt w:val="bullet"/>
      <w:lvlText w:val=""/>
      <w:lvlJc w:val="left"/>
      <w:pPr>
        <w:tabs>
          <w:tab w:val="num" w:pos="1288"/>
        </w:tabs>
        <w:ind w:left="1288" w:hanging="360"/>
      </w:pPr>
      <w:rPr>
        <w:rFonts w:ascii="Wingdings" w:hAnsi="Wingdings" w:hint="default"/>
      </w:rPr>
    </w:lvl>
    <w:lvl w:ilvl="1" w:tplc="04100003">
      <w:start w:val="1"/>
      <w:numFmt w:val="bullet"/>
      <w:lvlText w:val="o"/>
      <w:lvlJc w:val="left"/>
      <w:pPr>
        <w:tabs>
          <w:tab w:val="num" w:pos="2008"/>
        </w:tabs>
        <w:ind w:left="2008" w:hanging="360"/>
      </w:pPr>
      <w:rPr>
        <w:rFonts w:ascii="Courier New" w:hAnsi="Courier New" w:hint="default"/>
      </w:rPr>
    </w:lvl>
    <w:lvl w:ilvl="2" w:tplc="04100005">
      <w:start w:val="1"/>
      <w:numFmt w:val="bullet"/>
      <w:lvlText w:val=""/>
      <w:lvlJc w:val="left"/>
      <w:pPr>
        <w:tabs>
          <w:tab w:val="num" w:pos="2728"/>
        </w:tabs>
        <w:ind w:left="2728" w:hanging="360"/>
      </w:pPr>
      <w:rPr>
        <w:rFonts w:ascii="Wingdings" w:hAnsi="Wingdings" w:hint="default"/>
      </w:rPr>
    </w:lvl>
    <w:lvl w:ilvl="3" w:tplc="0410000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2" w15:restartNumberingAfterBreak="0">
    <w:nsid w:val="03243E49"/>
    <w:multiLevelType w:val="hybridMultilevel"/>
    <w:tmpl w:val="772AF3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C00AD3"/>
    <w:multiLevelType w:val="hybridMultilevel"/>
    <w:tmpl w:val="D22698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AD06C6"/>
    <w:multiLevelType w:val="hybridMultilevel"/>
    <w:tmpl w:val="2154E3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17B59D9"/>
    <w:multiLevelType w:val="hybridMultilevel"/>
    <w:tmpl w:val="62327ADA"/>
    <w:lvl w:ilvl="0" w:tplc="99F86BF0">
      <w:start w:val="1"/>
      <w:numFmt w:val="decimal"/>
      <w:lvlText w:val="%1."/>
      <w:lvlJc w:val="left"/>
      <w:pPr>
        <w:tabs>
          <w:tab w:val="num" w:pos="1288"/>
        </w:tabs>
        <w:ind w:left="1288" w:hanging="360"/>
      </w:pPr>
      <w:rPr>
        <w:rFonts w:hint="default"/>
        <w:b w:val="0"/>
      </w:rPr>
    </w:lvl>
    <w:lvl w:ilvl="1" w:tplc="04100003">
      <w:start w:val="1"/>
      <w:numFmt w:val="bullet"/>
      <w:lvlText w:val="o"/>
      <w:lvlJc w:val="left"/>
      <w:pPr>
        <w:tabs>
          <w:tab w:val="num" w:pos="2008"/>
        </w:tabs>
        <w:ind w:left="2008" w:hanging="360"/>
      </w:pPr>
      <w:rPr>
        <w:rFonts w:ascii="Courier New" w:hAnsi="Courier New" w:hint="default"/>
      </w:rPr>
    </w:lvl>
    <w:lvl w:ilvl="2" w:tplc="04100005">
      <w:start w:val="1"/>
      <w:numFmt w:val="bullet"/>
      <w:lvlText w:val=""/>
      <w:lvlJc w:val="left"/>
      <w:pPr>
        <w:tabs>
          <w:tab w:val="num" w:pos="2728"/>
        </w:tabs>
        <w:ind w:left="2728" w:hanging="360"/>
      </w:pPr>
      <w:rPr>
        <w:rFonts w:ascii="Wingdings" w:hAnsi="Wingdings" w:hint="default"/>
      </w:rPr>
    </w:lvl>
    <w:lvl w:ilvl="3" w:tplc="0410000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6" w15:restartNumberingAfterBreak="0">
    <w:nsid w:val="1677106E"/>
    <w:multiLevelType w:val="hybridMultilevel"/>
    <w:tmpl w:val="DDBE605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7B566C"/>
    <w:multiLevelType w:val="hybridMultilevel"/>
    <w:tmpl w:val="DA5A72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371463"/>
    <w:multiLevelType w:val="hybridMultilevel"/>
    <w:tmpl w:val="B76AEF3E"/>
    <w:lvl w:ilvl="0" w:tplc="DC400C72">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9866FA"/>
    <w:multiLevelType w:val="hybridMultilevel"/>
    <w:tmpl w:val="BDAE66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1E4C1B"/>
    <w:multiLevelType w:val="hybridMultilevel"/>
    <w:tmpl w:val="F5AA4592"/>
    <w:lvl w:ilvl="0" w:tplc="60308D0E">
      <w:start w:val="1"/>
      <w:numFmt w:val="bullet"/>
      <w:lvlText w:val=""/>
      <w:lvlJc w:val="left"/>
      <w:pPr>
        <w:tabs>
          <w:tab w:val="num" w:pos="720"/>
        </w:tabs>
        <w:ind w:left="720" w:hanging="360"/>
      </w:pPr>
      <w:rPr>
        <w:rFonts w:ascii="Wingdings" w:hAnsi="Wingdings" w:hint="default"/>
      </w:rPr>
    </w:lvl>
    <w:lvl w:ilvl="1" w:tplc="C262AE20" w:tentative="1">
      <w:start w:val="1"/>
      <w:numFmt w:val="bullet"/>
      <w:lvlText w:val=""/>
      <w:lvlJc w:val="left"/>
      <w:pPr>
        <w:tabs>
          <w:tab w:val="num" w:pos="1440"/>
        </w:tabs>
        <w:ind w:left="1440" w:hanging="360"/>
      </w:pPr>
      <w:rPr>
        <w:rFonts w:ascii="Wingdings" w:hAnsi="Wingdings" w:hint="default"/>
      </w:rPr>
    </w:lvl>
    <w:lvl w:ilvl="2" w:tplc="B7085D72" w:tentative="1">
      <w:start w:val="1"/>
      <w:numFmt w:val="bullet"/>
      <w:lvlText w:val=""/>
      <w:lvlJc w:val="left"/>
      <w:pPr>
        <w:tabs>
          <w:tab w:val="num" w:pos="2160"/>
        </w:tabs>
        <w:ind w:left="2160" w:hanging="360"/>
      </w:pPr>
      <w:rPr>
        <w:rFonts w:ascii="Wingdings" w:hAnsi="Wingdings" w:hint="default"/>
      </w:rPr>
    </w:lvl>
    <w:lvl w:ilvl="3" w:tplc="77462004" w:tentative="1">
      <w:start w:val="1"/>
      <w:numFmt w:val="bullet"/>
      <w:lvlText w:val=""/>
      <w:lvlJc w:val="left"/>
      <w:pPr>
        <w:tabs>
          <w:tab w:val="num" w:pos="2880"/>
        </w:tabs>
        <w:ind w:left="2880" w:hanging="360"/>
      </w:pPr>
      <w:rPr>
        <w:rFonts w:ascii="Wingdings" w:hAnsi="Wingdings" w:hint="default"/>
      </w:rPr>
    </w:lvl>
    <w:lvl w:ilvl="4" w:tplc="91865928" w:tentative="1">
      <w:start w:val="1"/>
      <w:numFmt w:val="bullet"/>
      <w:lvlText w:val=""/>
      <w:lvlJc w:val="left"/>
      <w:pPr>
        <w:tabs>
          <w:tab w:val="num" w:pos="3600"/>
        </w:tabs>
        <w:ind w:left="3600" w:hanging="360"/>
      </w:pPr>
      <w:rPr>
        <w:rFonts w:ascii="Wingdings" w:hAnsi="Wingdings" w:hint="default"/>
      </w:rPr>
    </w:lvl>
    <w:lvl w:ilvl="5" w:tplc="C6983CB4" w:tentative="1">
      <w:start w:val="1"/>
      <w:numFmt w:val="bullet"/>
      <w:lvlText w:val=""/>
      <w:lvlJc w:val="left"/>
      <w:pPr>
        <w:tabs>
          <w:tab w:val="num" w:pos="4320"/>
        </w:tabs>
        <w:ind w:left="4320" w:hanging="360"/>
      </w:pPr>
      <w:rPr>
        <w:rFonts w:ascii="Wingdings" w:hAnsi="Wingdings" w:hint="default"/>
      </w:rPr>
    </w:lvl>
    <w:lvl w:ilvl="6" w:tplc="28CEB20E" w:tentative="1">
      <w:start w:val="1"/>
      <w:numFmt w:val="bullet"/>
      <w:lvlText w:val=""/>
      <w:lvlJc w:val="left"/>
      <w:pPr>
        <w:tabs>
          <w:tab w:val="num" w:pos="5040"/>
        </w:tabs>
        <w:ind w:left="5040" w:hanging="360"/>
      </w:pPr>
      <w:rPr>
        <w:rFonts w:ascii="Wingdings" w:hAnsi="Wingdings" w:hint="default"/>
      </w:rPr>
    </w:lvl>
    <w:lvl w:ilvl="7" w:tplc="3B8A96BA" w:tentative="1">
      <w:start w:val="1"/>
      <w:numFmt w:val="bullet"/>
      <w:lvlText w:val=""/>
      <w:lvlJc w:val="left"/>
      <w:pPr>
        <w:tabs>
          <w:tab w:val="num" w:pos="5760"/>
        </w:tabs>
        <w:ind w:left="5760" w:hanging="360"/>
      </w:pPr>
      <w:rPr>
        <w:rFonts w:ascii="Wingdings" w:hAnsi="Wingdings" w:hint="default"/>
      </w:rPr>
    </w:lvl>
    <w:lvl w:ilvl="8" w:tplc="042AFB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E7B82"/>
    <w:multiLevelType w:val="hybridMultilevel"/>
    <w:tmpl w:val="0422CD56"/>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3570F"/>
    <w:multiLevelType w:val="hybridMultilevel"/>
    <w:tmpl w:val="3E4080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DB2384C"/>
    <w:multiLevelType w:val="hybridMultilevel"/>
    <w:tmpl w:val="E4F2A67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9274C"/>
    <w:multiLevelType w:val="hybridMultilevel"/>
    <w:tmpl w:val="7EE80D3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85749D"/>
    <w:multiLevelType w:val="hybridMultilevel"/>
    <w:tmpl w:val="E1C4B5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52C5E"/>
    <w:multiLevelType w:val="hybridMultilevel"/>
    <w:tmpl w:val="A3E05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AC0D51"/>
    <w:multiLevelType w:val="hybridMultilevel"/>
    <w:tmpl w:val="4D40EB02"/>
    <w:lvl w:ilvl="0" w:tplc="04100001">
      <w:start w:val="1"/>
      <w:numFmt w:val="bullet"/>
      <w:lvlText w:val=""/>
      <w:lvlJc w:val="left"/>
      <w:pPr>
        <w:ind w:left="2008" w:hanging="360"/>
      </w:pPr>
      <w:rPr>
        <w:rFonts w:ascii="Symbol" w:hAnsi="Symbol" w:hint="default"/>
      </w:rPr>
    </w:lvl>
    <w:lvl w:ilvl="1" w:tplc="38E88E84">
      <w:numFmt w:val="bullet"/>
      <w:lvlText w:val="-"/>
      <w:lvlJc w:val="left"/>
      <w:pPr>
        <w:ind w:left="2728" w:hanging="360"/>
      </w:pPr>
      <w:rPr>
        <w:rFonts w:ascii="Times New Roman" w:eastAsia="Times New Roman" w:hAnsi="Times New Roman" w:cs="Times New Roman" w:hint="default"/>
      </w:rPr>
    </w:lvl>
    <w:lvl w:ilvl="2" w:tplc="04100005" w:tentative="1">
      <w:start w:val="1"/>
      <w:numFmt w:val="bullet"/>
      <w:lvlText w:val=""/>
      <w:lvlJc w:val="left"/>
      <w:pPr>
        <w:ind w:left="3448" w:hanging="360"/>
      </w:pPr>
      <w:rPr>
        <w:rFonts w:ascii="Wingdings" w:hAnsi="Wingdings" w:hint="default"/>
      </w:rPr>
    </w:lvl>
    <w:lvl w:ilvl="3" w:tplc="04100001" w:tentative="1">
      <w:start w:val="1"/>
      <w:numFmt w:val="bullet"/>
      <w:lvlText w:val=""/>
      <w:lvlJc w:val="left"/>
      <w:pPr>
        <w:ind w:left="4168" w:hanging="360"/>
      </w:pPr>
      <w:rPr>
        <w:rFonts w:ascii="Symbol" w:hAnsi="Symbol" w:hint="default"/>
      </w:rPr>
    </w:lvl>
    <w:lvl w:ilvl="4" w:tplc="04100003" w:tentative="1">
      <w:start w:val="1"/>
      <w:numFmt w:val="bullet"/>
      <w:lvlText w:val="o"/>
      <w:lvlJc w:val="left"/>
      <w:pPr>
        <w:ind w:left="4888" w:hanging="360"/>
      </w:pPr>
      <w:rPr>
        <w:rFonts w:ascii="Courier New" w:hAnsi="Courier New" w:cs="Courier New" w:hint="default"/>
      </w:rPr>
    </w:lvl>
    <w:lvl w:ilvl="5" w:tplc="04100005" w:tentative="1">
      <w:start w:val="1"/>
      <w:numFmt w:val="bullet"/>
      <w:lvlText w:val=""/>
      <w:lvlJc w:val="left"/>
      <w:pPr>
        <w:ind w:left="5608" w:hanging="360"/>
      </w:pPr>
      <w:rPr>
        <w:rFonts w:ascii="Wingdings" w:hAnsi="Wingdings" w:hint="default"/>
      </w:rPr>
    </w:lvl>
    <w:lvl w:ilvl="6" w:tplc="04100001" w:tentative="1">
      <w:start w:val="1"/>
      <w:numFmt w:val="bullet"/>
      <w:lvlText w:val=""/>
      <w:lvlJc w:val="left"/>
      <w:pPr>
        <w:ind w:left="6328" w:hanging="360"/>
      </w:pPr>
      <w:rPr>
        <w:rFonts w:ascii="Symbol" w:hAnsi="Symbol" w:hint="default"/>
      </w:rPr>
    </w:lvl>
    <w:lvl w:ilvl="7" w:tplc="04100003" w:tentative="1">
      <w:start w:val="1"/>
      <w:numFmt w:val="bullet"/>
      <w:lvlText w:val="o"/>
      <w:lvlJc w:val="left"/>
      <w:pPr>
        <w:ind w:left="7048" w:hanging="360"/>
      </w:pPr>
      <w:rPr>
        <w:rFonts w:ascii="Courier New" w:hAnsi="Courier New" w:cs="Courier New" w:hint="default"/>
      </w:rPr>
    </w:lvl>
    <w:lvl w:ilvl="8" w:tplc="04100005" w:tentative="1">
      <w:start w:val="1"/>
      <w:numFmt w:val="bullet"/>
      <w:lvlText w:val=""/>
      <w:lvlJc w:val="left"/>
      <w:pPr>
        <w:ind w:left="7768" w:hanging="360"/>
      </w:pPr>
      <w:rPr>
        <w:rFonts w:ascii="Wingdings" w:hAnsi="Wingdings" w:hint="default"/>
      </w:rPr>
    </w:lvl>
  </w:abstractNum>
  <w:abstractNum w:abstractNumId="18" w15:restartNumberingAfterBreak="0">
    <w:nsid w:val="58CB30A4"/>
    <w:multiLevelType w:val="hybridMultilevel"/>
    <w:tmpl w:val="899CA44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97180A"/>
    <w:multiLevelType w:val="hybridMultilevel"/>
    <w:tmpl w:val="CFF697E6"/>
    <w:lvl w:ilvl="0" w:tplc="0410000B">
      <w:start w:val="1"/>
      <w:numFmt w:val="bullet"/>
      <w:lvlText w:val=""/>
      <w:lvlJc w:val="left"/>
      <w:pPr>
        <w:ind w:left="1288"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20" w15:restartNumberingAfterBreak="0">
    <w:nsid w:val="65011819"/>
    <w:multiLevelType w:val="hybridMultilevel"/>
    <w:tmpl w:val="FC46BCFE"/>
    <w:lvl w:ilvl="0" w:tplc="04100001">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1" w15:restartNumberingAfterBreak="0">
    <w:nsid w:val="6CD85911"/>
    <w:multiLevelType w:val="hybridMultilevel"/>
    <w:tmpl w:val="E454ECA0"/>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2" w15:restartNumberingAfterBreak="0">
    <w:nsid w:val="6D4F4D8B"/>
    <w:multiLevelType w:val="hybridMultilevel"/>
    <w:tmpl w:val="0D7CA77C"/>
    <w:lvl w:ilvl="0" w:tplc="220C96A6">
      <w:start w:val="1"/>
      <w:numFmt w:val="upp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E10319C"/>
    <w:multiLevelType w:val="hybridMultilevel"/>
    <w:tmpl w:val="8F4E1AD8"/>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24" w15:restartNumberingAfterBreak="0">
    <w:nsid w:val="72FA3A00"/>
    <w:multiLevelType w:val="hybridMultilevel"/>
    <w:tmpl w:val="B232A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8314560"/>
    <w:multiLevelType w:val="hybridMultilevel"/>
    <w:tmpl w:val="4BE4C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AA86126"/>
    <w:multiLevelType w:val="hybridMultilevel"/>
    <w:tmpl w:val="93ACD2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B2F7D72"/>
    <w:multiLevelType w:val="hybridMultilevel"/>
    <w:tmpl w:val="AD54198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1E0EFB"/>
    <w:multiLevelType w:val="hybridMultilevel"/>
    <w:tmpl w:val="B504EC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
  </w:num>
  <w:num w:numId="3">
    <w:abstractNumId w:val="14"/>
  </w:num>
  <w:num w:numId="4">
    <w:abstractNumId w:val="9"/>
  </w:num>
  <w:num w:numId="5">
    <w:abstractNumId w:val="15"/>
  </w:num>
  <w:num w:numId="6">
    <w:abstractNumId w:val="18"/>
  </w:num>
  <w:num w:numId="7">
    <w:abstractNumId w:val="11"/>
  </w:num>
  <w:num w:numId="8">
    <w:abstractNumId w:val="27"/>
  </w:num>
  <w:num w:numId="9">
    <w:abstractNumId w:val="6"/>
  </w:num>
  <w:num w:numId="10">
    <w:abstractNumId w:val="13"/>
  </w:num>
  <w:num w:numId="11">
    <w:abstractNumId w:val="28"/>
  </w:num>
  <w:num w:numId="12">
    <w:abstractNumId w:val="7"/>
  </w:num>
  <w:num w:numId="13">
    <w:abstractNumId w:val="5"/>
  </w:num>
  <w:num w:numId="14">
    <w:abstractNumId w:val="19"/>
  </w:num>
  <w:num w:numId="15">
    <w:abstractNumId w:val="12"/>
  </w:num>
  <w:num w:numId="16">
    <w:abstractNumId w:val="20"/>
  </w:num>
  <w:num w:numId="17">
    <w:abstractNumId w:val="23"/>
  </w:num>
  <w:num w:numId="18">
    <w:abstractNumId w:val="17"/>
  </w:num>
  <w:num w:numId="19">
    <w:abstractNumId w:val="0"/>
  </w:num>
  <w:num w:numId="20">
    <w:abstractNumId w:val="10"/>
  </w:num>
  <w:num w:numId="21">
    <w:abstractNumId w:val="26"/>
  </w:num>
  <w:num w:numId="22">
    <w:abstractNumId w:val="24"/>
  </w:num>
  <w:num w:numId="23">
    <w:abstractNumId w:val="8"/>
  </w:num>
  <w:num w:numId="24">
    <w:abstractNumId w:val="16"/>
  </w:num>
  <w:num w:numId="25">
    <w:abstractNumId w:val="22"/>
  </w:num>
  <w:num w:numId="26">
    <w:abstractNumId w:val="25"/>
  </w:num>
  <w:num w:numId="27">
    <w:abstractNumId w:val="3"/>
  </w:num>
  <w:num w:numId="28">
    <w:abstractNumId w:val="4"/>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2A7"/>
    <w:rsid w:val="00005736"/>
    <w:rsid w:val="0020693D"/>
    <w:rsid w:val="00236425"/>
    <w:rsid w:val="002B23AD"/>
    <w:rsid w:val="004160FC"/>
    <w:rsid w:val="00433BF2"/>
    <w:rsid w:val="004B7FE0"/>
    <w:rsid w:val="00522303"/>
    <w:rsid w:val="00675607"/>
    <w:rsid w:val="00744E56"/>
    <w:rsid w:val="007B666F"/>
    <w:rsid w:val="00940B5E"/>
    <w:rsid w:val="00987757"/>
    <w:rsid w:val="00A43EE6"/>
    <w:rsid w:val="00BF3F39"/>
    <w:rsid w:val="00C10F24"/>
    <w:rsid w:val="00C232A7"/>
    <w:rsid w:val="00C26DF5"/>
    <w:rsid w:val="00C83246"/>
    <w:rsid w:val="00C84DC6"/>
    <w:rsid w:val="00DA7870"/>
    <w:rsid w:val="00DF0DDC"/>
    <w:rsid w:val="00E077A9"/>
    <w:rsid w:val="00F37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3FA6383"/>
  <w15:chartTrackingRefBased/>
  <w15:docId w15:val="{E6FEC1FA-0384-4588-9869-AEA4D8A84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232A7"/>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C232A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433BF2"/>
    <w:pPr>
      <w:keepNext/>
      <w:keepLines/>
      <w:spacing w:before="40"/>
      <w:jc w:val="both"/>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C232A7"/>
    <w:rPr>
      <w:rFonts w:asciiTheme="majorHAnsi" w:eastAsiaTheme="majorEastAsia" w:hAnsiTheme="majorHAnsi" w:cstheme="majorBidi"/>
      <w:color w:val="2E74B5" w:themeColor="accent1" w:themeShade="BF"/>
      <w:sz w:val="26"/>
      <w:szCs w:val="26"/>
      <w:lang w:eastAsia="it-IT"/>
    </w:rPr>
  </w:style>
  <w:style w:type="paragraph" w:customStyle="1" w:styleId="Stile1">
    <w:name w:val="Stile1"/>
    <w:basedOn w:val="Normale"/>
    <w:link w:val="Stile1Carattere"/>
    <w:qFormat/>
    <w:rsid w:val="00C232A7"/>
    <w:pPr>
      <w:ind w:firstLine="709"/>
      <w:jc w:val="both"/>
    </w:pPr>
  </w:style>
  <w:style w:type="character" w:customStyle="1" w:styleId="Stile1Carattere">
    <w:name w:val="Stile1 Carattere"/>
    <w:basedOn w:val="Carpredefinitoparagrafo"/>
    <w:link w:val="Stile1"/>
    <w:rsid w:val="00C232A7"/>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232A7"/>
    <w:pPr>
      <w:ind w:left="720"/>
      <w:contextualSpacing/>
    </w:pPr>
  </w:style>
  <w:style w:type="paragraph" w:styleId="Nessunaspaziatura">
    <w:name w:val="No Spacing"/>
    <w:uiPriority w:val="1"/>
    <w:qFormat/>
    <w:rsid w:val="00C232A7"/>
    <w:pPr>
      <w:spacing w:after="0" w:line="240" w:lineRule="auto"/>
    </w:pPr>
    <w:rPr>
      <w:rFonts w:ascii="Times New Roman" w:eastAsia="Times New Roman" w:hAnsi="Times New Roman" w:cs="Times New Roman"/>
      <w:color w:val="000000"/>
      <w:sz w:val="20"/>
      <w:szCs w:val="20"/>
      <w:lang w:eastAsia="it-IT"/>
    </w:rPr>
  </w:style>
  <w:style w:type="paragraph" w:styleId="Pidipagina">
    <w:name w:val="footer"/>
    <w:basedOn w:val="Normale"/>
    <w:link w:val="PidipaginaCarattere"/>
    <w:uiPriority w:val="99"/>
    <w:unhideWhenUsed/>
    <w:rsid w:val="00C232A7"/>
    <w:pPr>
      <w:tabs>
        <w:tab w:val="center" w:pos="4819"/>
        <w:tab w:val="right" w:pos="9638"/>
      </w:tabs>
    </w:pPr>
  </w:style>
  <w:style w:type="character" w:customStyle="1" w:styleId="PidipaginaCarattere">
    <w:name w:val="Piè di pagina Carattere"/>
    <w:basedOn w:val="Carpredefinitoparagrafo"/>
    <w:link w:val="Pidipagina"/>
    <w:uiPriority w:val="99"/>
    <w:rsid w:val="00C232A7"/>
    <w:rPr>
      <w:rFonts w:ascii="Times New Roman" w:eastAsia="Times New Roman" w:hAnsi="Times New Roman" w:cs="Times New Roman"/>
      <w:sz w:val="24"/>
      <w:szCs w:val="24"/>
      <w:lang w:eastAsia="it-IT"/>
    </w:rPr>
  </w:style>
  <w:style w:type="table" w:styleId="Grigliatabella">
    <w:name w:val="Table Grid"/>
    <w:basedOn w:val="Tabellanormale"/>
    <w:uiPriority w:val="39"/>
    <w:rsid w:val="00C232A7"/>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3Carattere">
    <w:name w:val="Titolo 3 Carattere"/>
    <w:basedOn w:val="Carpredefinitoparagrafo"/>
    <w:link w:val="Titolo3"/>
    <w:uiPriority w:val="9"/>
    <w:rsid w:val="00433BF2"/>
    <w:rPr>
      <w:rFonts w:asciiTheme="majorHAnsi" w:eastAsiaTheme="majorEastAsia" w:hAnsiTheme="majorHAnsi" w:cstheme="majorBidi"/>
      <w:color w:val="1F4D78" w:themeColor="accent1" w:themeShade="7F"/>
      <w:sz w:val="24"/>
      <w:szCs w:val="24"/>
      <w:lang w:eastAsia="it-IT"/>
    </w:rPr>
  </w:style>
  <w:style w:type="paragraph" w:styleId="Corpotesto">
    <w:name w:val="Body Text"/>
    <w:basedOn w:val="Normale"/>
    <w:link w:val="CorpotestoCarattere"/>
    <w:uiPriority w:val="1"/>
    <w:qFormat/>
    <w:rsid w:val="00005736"/>
    <w:pPr>
      <w:widowControl w:val="0"/>
      <w:autoSpaceDE w:val="0"/>
      <w:autoSpaceDN w:val="0"/>
    </w:pPr>
    <w:rPr>
      <w:rFonts w:ascii="Calibri" w:eastAsia="Calibri" w:hAnsi="Calibri" w:cs="Calibri"/>
      <w:sz w:val="22"/>
      <w:szCs w:val="22"/>
      <w:lang w:val="en-US" w:eastAsia="en-US"/>
    </w:rPr>
  </w:style>
  <w:style w:type="character" w:customStyle="1" w:styleId="CorpotestoCarattere">
    <w:name w:val="Corpo testo Carattere"/>
    <w:basedOn w:val="Carpredefinitoparagrafo"/>
    <w:link w:val="Corpotesto"/>
    <w:uiPriority w:val="1"/>
    <w:rsid w:val="00005736"/>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15</Pages>
  <Words>5790</Words>
  <Characters>33009</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Battista Rimentano</dc:creator>
  <cp:keywords/>
  <dc:description/>
  <cp:lastModifiedBy>Giovanni Battista Rimentano</cp:lastModifiedBy>
  <cp:revision>14</cp:revision>
  <dcterms:created xsi:type="dcterms:W3CDTF">2017-10-30T07:50:00Z</dcterms:created>
  <dcterms:modified xsi:type="dcterms:W3CDTF">2020-10-13T16:21:00Z</dcterms:modified>
</cp:coreProperties>
</file>